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FB7ECC" w14:textId="550EB00C" w:rsidR="00E821FF" w:rsidRPr="00E821FF" w:rsidRDefault="00E821FF" w:rsidP="00E821FF">
      <w:pPr>
        <w:spacing w:line="480" w:lineRule="auto"/>
        <w:jc w:val="center"/>
        <w:rPr>
          <w:rFonts w:ascii="Times New Roman" w:eastAsia="Times New Roman" w:hAnsi="Times New Roman" w:cs="Times New Roman"/>
          <w:b/>
          <w:color w:val="000000" w:themeColor="text1"/>
          <w:sz w:val="28"/>
          <w:szCs w:val="28"/>
        </w:rPr>
      </w:pPr>
      <w:r w:rsidRPr="00E821FF">
        <w:rPr>
          <w:rFonts w:ascii="Times New Roman" w:eastAsia="Times New Roman" w:hAnsi="Times New Roman" w:cs="Times New Roman"/>
          <w:b/>
          <w:color w:val="000000" w:themeColor="text1"/>
          <w:sz w:val="28"/>
          <w:szCs w:val="28"/>
        </w:rPr>
        <w:t>SUPPLEMENT 1</w:t>
      </w:r>
    </w:p>
    <w:p w14:paraId="233289EF" w14:textId="0BB3777C" w:rsidR="00AB6658" w:rsidRPr="009E2DF8" w:rsidRDefault="00AB6658" w:rsidP="00AB6658">
      <w:pPr>
        <w:spacing w:line="480" w:lineRule="auto"/>
        <w:jc w:val="center"/>
        <w:rPr>
          <w:rFonts w:ascii="Times New Roman" w:eastAsia="Times New Roman" w:hAnsi="Times New Roman" w:cs="Times New Roman"/>
          <w:b/>
          <w:color w:val="000000" w:themeColor="text1"/>
          <w:sz w:val="28"/>
          <w:szCs w:val="28"/>
        </w:rPr>
      </w:pPr>
      <w:r w:rsidRPr="009E2DF8">
        <w:rPr>
          <w:rFonts w:ascii="Times New Roman" w:eastAsia="Times New Roman" w:hAnsi="Times New Roman" w:cs="Times New Roman"/>
          <w:b/>
          <w:color w:val="000000" w:themeColor="text1"/>
          <w:sz w:val="28"/>
          <w:szCs w:val="28"/>
        </w:rPr>
        <w:t>Table of Contents</w:t>
      </w:r>
    </w:p>
    <w:p w14:paraId="64E2525D" w14:textId="77777777" w:rsidR="00AB6658" w:rsidRPr="00C54908" w:rsidRDefault="00AB6658" w:rsidP="00AB6658">
      <w:pPr>
        <w:pStyle w:val="ListParagraph"/>
        <w:numPr>
          <w:ilvl w:val="0"/>
          <w:numId w:val="1"/>
        </w:numPr>
        <w:spacing w:line="480" w:lineRule="auto"/>
        <w:rPr>
          <w:rFonts w:ascii="Times New Roman" w:eastAsia="Times New Roman" w:hAnsi="Times New Roman" w:cs="Times New Roman"/>
          <w:b/>
          <w:color w:val="000000" w:themeColor="text1"/>
          <w:u w:val="single"/>
        </w:rPr>
      </w:pPr>
      <w:r w:rsidRPr="00C54908">
        <w:rPr>
          <w:rFonts w:ascii="Times New Roman" w:eastAsia="Times New Roman" w:hAnsi="Times New Roman" w:cs="Times New Roman"/>
          <w:b/>
          <w:color w:val="000000" w:themeColor="text1"/>
          <w:u w:val="single"/>
        </w:rPr>
        <w:t>Methods</w:t>
      </w:r>
    </w:p>
    <w:p w14:paraId="597EB0FF" w14:textId="77777777" w:rsidR="00AB6658" w:rsidRPr="0010688C" w:rsidRDefault="00AB6658" w:rsidP="00AB6658">
      <w:pPr>
        <w:pStyle w:val="ListParagraph"/>
        <w:numPr>
          <w:ilvl w:val="1"/>
          <w:numId w:val="1"/>
        </w:numPr>
        <w:spacing w:line="480" w:lineRule="auto"/>
        <w:rPr>
          <w:rFonts w:ascii="Times New Roman" w:eastAsia="Times New Roman" w:hAnsi="Times New Roman" w:cs="Times New Roman"/>
          <w:bCs/>
          <w:i/>
          <w:iCs/>
          <w:color w:val="000000" w:themeColor="text1"/>
        </w:rPr>
      </w:pPr>
      <w:r w:rsidRPr="0010688C">
        <w:rPr>
          <w:rFonts w:ascii="Times New Roman" w:eastAsia="Times New Roman" w:hAnsi="Times New Roman" w:cs="Times New Roman"/>
          <w:bCs/>
          <w:i/>
          <w:iCs/>
          <w:color w:val="000000" w:themeColor="text1"/>
        </w:rPr>
        <w:t>Study Design</w:t>
      </w:r>
    </w:p>
    <w:p w14:paraId="6C590019" w14:textId="77777777" w:rsidR="00AB6658" w:rsidRPr="0010688C" w:rsidRDefault="00AB6658" w:rsidP="00AB6658">
      <w:pPr>
        <w:pStyle w:val="ListParagraph"/>
        <w:numPr>
          <w:ilvl w:val="1"/>
          <w:numId w:val="1"/>
        </w:numPr>
        <w:spacing w:line="480" w:lineRule="auto"/>
        <w:rPr>
          <w:rFonts w:ascii="Times New Roman" w:eastAsia="Times New Roman" w:hAnsi="Times New Roman" w:cs="Times New Roman"/>
          <w:bCs/>
          <w:i/>
          <w:color w:val="000000" w:themeColor="text1"/>
        </w:rPr>
      </w:pPr>
      <w:r w:rsidRPr="0010688C">
        <w:rPr>
          <w:rFonts w:ascii="Times New Roman" w:eastAsia="Times New Roman" w:hAnsi="Times New Roman" w:cs="Times New Roman"/>
          <w:bCs/>
          <w:i/>
          <w:color w:val="000000" w:themeColor="text1"/>
        </w:rPr>
        <w:t xml:space="preserve">Metabarcoding Collection Isolation, Amplification, and Sequencing </w:t>
      </w:r>
    </w:p>
    <w:p w14:paraId="2D65BAA4" w14:textId="77777777" w:rsidR="00AB6658" w:rsidRPr="0010688C" w:rsidRDefault="00AB6658" w:rsidP="00AB6658">
      <w:pPr>
        <w:pStyle w:val="ListParagraph"/>
        <w:numPr>
          <w:ilvl w:val="1"/>
          <w:numId w:val="1"/>
        </w:numPr>
        <w:spacing w:line="480" w:lineRule="auto"/>
        <w:rPr>
          <w:rFonts w:ascii="Times New Roman" w:eastAsia="Times New Roman" w:hAnsi="Times New Roman" w:cs="Times New Roman"/>
          <w:bCs/>
          <w:i/>
          <w:color w:val="000000" w:themeColor="text1"/>
        </w:rPr>
      </w:pPr>
      <w:r w:rsidRPr="0010688C">
        <w:rPr>
          <w:rFonts w:ascii="Times New Roman" w:eastAsia="Times New Roman" w:hAnsi="Times New Roman" w:cs="Times New Roman"/>
          <w:bCs/>
          <w:i/>
          <w:color w:val="000000" w:themeColor="text1"/>
        </w:rPr>
        <w:t>Bioinformatics</w:t>
      </w:r>
    </w:p>
    <w:p w14:paraId="32B5ED49" w14:textId="77777777" w:rsidR="00AB6658" w:rsidRPr="0010688C" w:rsidRDefault="00AB6658" w:rsidP="00AB6658">
      <w:pPr>
        <w:pStyle w:val="ListParagraph"/>
        <w:numPr>
          <w:ilvl w:val="1"/>
          <w:numId w:val="1"/>
        </w:numPr>
        <w:spacing w:line="480" w:lineRule="auto"/>
        <w:rPr>
          <w:rFonts w:ascii="Times New Roman" w:eastAsia="Times New Roman" w:hAnsi="Times New Roman" w:cs="Times New Roman"/>
          <w:bCs/>
          <w:i/>
          <w:color w:val="000000" w:themeColor="text1"/>
        </w:rPr>
      </w:pPr>
      <w:r w:rsidRPr="0010688C">
        <w:rPr>
          <w:rFonts w:ascii="Times New Roman" w:eastAsia="Times New Roman" w:hAnsi="Times New Roman" w:cs="Times New Roman"/>
          <w:bCs/>
          <w:i/>
          <w:color w:val="000000" w:themeColor="text1"/>
        </w:rPr>
        <w:t>Microscopy Identification of Ichthyoplankton</w:t>
      </w:r>
    </w:p>
    <w:p w14:paraId="085CDCD8" w14:textId="77777777" w:rsidR="00AB6658" w:rsidRPr="0010688C" w:rsidRDefault="00AB6658" w:rsidP="00AB6658">
      <w:pPr>
        <w:pStyle w:val="ListParagraph"/>
        <w:numPr>
          <w:ilvl w:val="1"/>
          <w:numId w:val="1"/>
        </w:numPr>
        <w:spacing w:line="480" w:lineRule="auto"/>
        <w:rPr>
          <w:rFonts w:ascii="Times New Roman" w:eastAsia="Times New Roman" w:hAnsi="Times New Roman" w:cs="Times New Roman"/>
          <w:bCs/>
          <w:i/>
          <w:color w:val="000000" w:themeColor="text1"/>
        </w:rPr>
      </w:pPr>
      <w:r w:rsidRPr="0010688C">
        <w:rPr>
          <w:rFonts w:ascii="Times New Roman" w:eastAsia="Times New Roman" w:hAnsi="Times New Roman" w:cs="Times New Roman"/>
          <w:bCs/>
          <w:i/>
          <w:color w:val="000000" w:themeColor="text1"/>
        </w:rPr>
        <w:t>Estimating Abundance</w:t>
      </w:r>
      <w:r>
        <w:rPr>
          <w:rFonts w:ascii="Times New Roman" w:eastAsia="Times New Roman" w:hAnsi="Times New Roman" w:cs="Times New Roman"/>
          <w:bCs/>
          <w:i/>
          <w:color w:val="000000" w:themeColor="text1"/>
        </w:rPr>
        <w:t xml:space="preserve"> (</w:t>
      </w:r>
      <w:r w:rsidRPr="0010688C">
        <w:rPr>
          <w:rFonts w:ascii="Times New Roman" w:eastAsia="Times New Roman" w:hAnsi="Times New Roman" w:cs="Times New Roman"/>
          <w:bCs/>
          <w:i/>
          <w:color w:val="000000" w:themeColor="text1"/>
        </w:rPr>
        <w:t>see Supplement 2)</w:t>
      </w:r>
    </w:p>
    <w:p w14:paraId="6D90FD58" w14:textId="77777777" w:rsidR="00AB6658" w:rsidRDefault="00AB6658" w:rsidP="00AB6658">
      <w:pPr>
        <w:pStyle w:val="ListParagraph"/>
        <w:numPr>
          <w:ilvl w:val="1"/>
          <w:numId w:val="1"/>
        </w:numPr>
        <w:spacing w:line="480" w:lineRule="auto"/>
        <w:rPr>
          <w:rFonts w:ascii="Times New Roman" w:eastAsia="Times New Roman" w:hAnsi="Times New Roman" w:cs="Times New Roman"/>
          <w:bCs/>
          <w:i/>
          <w:color w:val="000000" w:themeColor="text1"/>
        </w:rPr>
      </w:pPr>
      <w:r w:rsidRPr="0010688C">
        <w:rPr>
          <w:rFonts w:ascii="Times New Roman" w:eastAsia="Times New Roman" w:hAnsi="Times New Roman" w:cs="Times New Roman"/>
          <w:bCs/>
          <w:i/>
          <w:color w:val="000000" w:themeColor="text1"/>
        </w:rPr>
        <w:t>Environmental Covariates</w:t>
      </w:r>
    </w:p>
    <w:p w14:paraId="6E53FF9E" w14:textId="77777777" w:rsidR="00AB6658" w:rsidRPr="0010688C" w:rsidRDefault="00AB6658" w:rsidP="00AB6658">
      <w:pPr>
        <w:pStyle w:val="ListParagraph"/>
        <w:numPr>
          <w:ilvl w:val="1"/>
          <w:numId w:val="1"/>
        </w:numPr>
        <w:spacing w:line="480" w:lineRule="auto"/>
        <w:rPr>
          <w:rFonts w:ascii="Times New Roman" w:eastAsia="Times New Roman" w:hAnsi="Times New Roman" w:cs="Times New Roman"/>
          <w:bCs/>
          <w:i/>
          <w:color w:val="000000" w:themeColor="text1"/>
        </w:rPr>
      </w:pPr>
      <w:r>
        <w:rPr>
          <w:rFonts w:ascii="Times New Roman" w:eastAsia="Times New Roman" w:hAnsi="Times New Roman" w:cs="Times New Roman"/>
          <w:bCs/>
          <w:i/>
          <w:color w:val="000000" w:themeColor="text1"/>
        </w:rPr>
        <w:t>Data analysis</w:t>
      </w:r>
    </w:p>
    <w:p w14:paraId="27824AE8" w14:textId="77777777" w:rsidR="00AB6658" w:rsidRPr="00C54908" w:rsidRDefault="00AB6658" w:rsidP="00AB6658">
      <w:pPr>
        <w:pStyle w:val="ListParagraph"/>
        <w:numPr>
          <w:ilvl w:val="0"/>
          <w:numId w:val="1"/>
        </w:numPr>
        <w:spacing w:line="480" w:lineRule="auto"/>
        <w:rPr>
          <w:rFonts w:ascii="Times New Roman" w:eastAsia="Times New Roman" w:hAnsi="Times New Roman" w:cs="Times New Roman"/>
          <w:b/>
          <w:bCs/>
          <w:iCs/>
          <w:color w:val="000000" w:themeColor="text1"/>
          <w:u w:val="single"/>
        </w:rPr>
      </w:pPr>
      <w:r w:rsidRPr="00C54908">
        <w:rPr>
          <w:rFonts w:ascii="Times New Roman" w:eastAsia="Times New Roman" w:hAnsi="Times New Roman" w:cs="Times New Roman"/>
          <w:b/>
          <w:bCs/>
          <w:iCs/>
          <w:color w:val="000000" w:themeColor="text1"/>
          <w:u w:val="single"/>
        </w:rPr>
        <w:t>Results</w:t>
      </w:r>
    </w:p>
    <w:p w14:paraId="4C807F85" w14:textId="77777777" w:rsidR="00AB6658" w:rsidRPr="00954C35" w:rsidRDefault="00AB6658" w:rsidP="00AB6658">
      <w:pPr>
        <w:pStyle w:val="ListParagraph"/>
        <w:numPr>
          <w:ilvl w:val="1"/>
          <w:numId w:val="1"/>
        </w:numPr>
        <w:spacing w:line="480" w:lineRule="auto"/>
        <w:rPr>
          <w:rFonts w:ascii="Times New Roman" w:eastAsia="Times New Roman" w:hAnsi="Times New Roman" w:cs="Times New Roman"/>
          <w:i/>
          <w:color w:val="000000" w:themeColor="text1"/>
        </w:rPr>
      </w:pPr>
      <w:r w:rsidRPr="00954C35">
        <w:rPr>
          <w:rFonts w:ascii="Times New Roman" w:eastAsia="Times New Roman" w:hAnsi="Times New Roman" w:cs="Times New Roman"/>
          <w:i/>
          <w:color w:val="000000" w:themeColor="text1"/>
        </w:rPr>
        <w:t>Change in Fish Assemblage Structure over Time</w:t>
      </w:r>
    </w:p>
    <w:p w14:paraId="78A8F7F7" w14:textId="77777777" w:rsidR="00AB6658" w:rsidRPr="00954C35" w:rsidRDefault="00AB6658" w:rsidP="00AB6658">
      <w:pPr>
        <w:pStyle w:val="ListParagraph"/>
        <w:numPr>
          <w:ilvl w:val="1"/>
          <w:numId w:val="1"/>
        </w:numPr>
        <w:spacing w:line="480" w:lineRule="auto"/>
        <w:rPr>
          <w:rFonts w:ascii="Times New Roman" w:eastAsia="Times New Roman" w:hAnsi="Times New Roman" w:cs="Times New Roman"/>
          <w:i/>
          <w:color w:val="000000" w:themeColor="text1"/>
        </w:rPr>
      </w:pPr>
      <w:r w:rsidRPr="009E2DF8">
        <w:rPr>
          <w:rFonts w:ascii="Times New Roman" w:eastAsia="Times New Roman" w:hAnsi="Times New Roman" w:cs="Times New Roman"/>
          <w:i/>
          <w:color w:val="000000" w:themeColor="text1"/>
        </w:rPr>
        <w:t>Metabarcoding Signal Does Not Degrade Over Time</w:t>
      </w:r>
    </w:p>
    <w:p w14:paraId="053DB918" w14:textId="77777777" w:rsidR="00AB6658" w:rsidRPr="00C54908" w:rsidRDefault="00AB6658" w:rsidP="00AB6658">
      <w:pPr>
        <w:pStyle w:val="ListParagraph"/>
        <w:numPr>
          <w:ilvl w:val="0"/>
          <w:numId w:val="1"/>
        </w:numPr>
        <w:spacing w:line="480" w:lineRule="auto"/>
        <w:rPr>
          <w:rFonts w:ascii="Times New Roman" w:eastAsia="Times New Roman" w:hAnsi="Times New Roman" w:cs="Times New Roman"/>
          <w:b/>
          <w:color w:val="000000" w:themeColor="text1"/>
          <w:u w:val="single"/>
        </w:rPr>
      </w:pPr>
      <w:r w:rsidRPr="00C54908">
        <w:rPr>
          <w:rFonts w:ascii="Times New Roman" w:eastAsia="Times New Roman" w:hAnsi="Times New Roman" w:cs="Times New Roman"/>
          <w:b/>
          <w:color w:val="000000" w:themeColor="text1"/>
          <w:u w:val="single"/>
        </w:rPr>
        <w:t>Figures</w:t>
      </w:r>
    </w:p>
    <w:p w14:paraId="2BF272A9" w14:textId="77777777" w:rsidR="00AB6658" w:rsidRPr="00FF279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t>Figure S1. Predicted Counts vs. Observed Morphological Counts</w:t>
      </w:r>
    </w:p>
    <w:p w14:paraId="0F2585EE" w14:textId="77777777" w:rsidR="00AB6658" w:rsidRPr="00FF279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t>Figure S</w:t>
      </w:r>
      <w:r>
        <w:rPr>
          <w:rFonts w:ascii="Times New Roman" w:eastAsia="Times New Roman" w:hAnsi="Times New Roman" w:cs="Times New Roman"/>
          <w:i/>
          <w:iCs/>
          <w:color w:val="000000" w:themeColor="text1"/>
        </w:rPr>
        <w:t>2</w:t>
      </w:r>
      <w:r w:rsidRPr="00FF2797">
        <w:rPr>
          <w:rFonts w:ascii="Times New Roman" w:eastAsia="Times New Roman" w:hAnsi="Times New Roman" w:cs="Times New Roman"/>
          <w:i/>
          <w:iCs/>
          <w:color w:val="000000" w:themeColor="text1"/>
        </w:rPr>
        <w:t>. Predicted Sequence Reads vs. Observed Sequence Reads</w:t>
      </w:r>
    </w:p>
    <w:p w14:paraId="2D8FA858" w14:textId="77777777" w:rsidR="00AB6658" w:rsidRPr="00FF279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t>Figure S</w:t>
      </w:r>
      <w:r>
        <w:rPr>
          <w:rFonts w:ascii="Times New Roman" w:eastAsia="Times New Roman" w:hAnsi="Times New Roman" w:cs="Times New Roman"/>
          <w:i/>
          <w:iCs/>
          <w:color w:val="000000" w:themeColor="text1"/>
        </w:rPr>
        <w:t>3</w:t>
      </w:r>
      <w:r w:rsidRPr="00FF2797">
        <w:rPr>
          <w:rFonts w:ascii="Times New Roman" w:eastAsia="Times New Roman" w:hAnsi="Times New Roman" w:cs="Times New Roman"/>
          <w:i/>
          <w:iCs/>
          <w:color w:val="000000" w:themeColor="text1"/>
        </w:rPr>
        <w:t>. Observed Sequence Reads vs. Observed Morphological Counts</w:t>
      </w:r>
    </w:p>
    <w:p w14:paraId="7B3A0A3D" w14:textId="77777777" w:rsidR="00AB6658" w:rsidRPr="000042A5"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S4. Co-detection of Taxa By Metabarcoding and Microscopy</w:t>
      </w:r>
    </w:p>
    <w:p w14:paraId="7CA7B0EE" w14:textId="77777777" w:rsidR="00AB6658" w:rsidRPr="000042A5"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S5. Site Map</w:t>
      </w:r>
    </w:p>
    <w:p w14:paraId="483B9485" w14:textId="77777777" w:rsidR="00AB6658" w:rsidRPr="000042A5"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S6. Temperature Associations in Fish Species</w:t>
      </w:r>
    </w:p>
    <w:p w14:paraId="30BD881C" w14:textId="77777777" w:rsidR="00AB6658" w:rsidRPr="000042A5"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S7. Southern Oceanic Species Drive Fish Community Shifts</w:t>
      </w:r>
    </w:p>
    <w:p w14:paraId="721B732F" w14:textId="77777777" w:rsidR="00AB6658" w:rsidRPr="000042A5"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S8. Significant Species Occurrence and SST Correlations at each Site</w:t>
      </w:r>
    </w:p>
    <w:p w14:paraId="221ECA30" w14:textId="77777777" w:rsidR="00AB6658" w:rsidRPr="000042A5"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S9. Significant Species Occurrence and MWCT Correlations at each Site</w:t>
      </w:r>
    </w:p>
    <w:p w14:paraId="123F4D83" w14:textId="77777777" w:rsidR="00AB6658" w:rsidRPr="000042A5"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lastRenderedPageBreak/>
        <w:t xml:space="preserve"> Figure S10. Significant Species Abundance and SST Correlations at each Site</w:t>
      </w:r>
    </w:p>
    <w:p w14:paraId="218D454D" w14:textId="77777777" w:rsidR="00AB6658" w:rsidRPr="000042A5"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S11. Significant Species Abundance and MWCT Correlations at each Site</w:t>
      </w:r>
    </w:p>
    <w:p w14:paraId="43A862FB" w14:textId="77777777" w:rsidR="00AB6658" w:rsidRPr="000042A5"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S12. Bar Plot of Significant Species Abundance and SST Correlations Across All Sites</w:t>
      </w:r>
    </w:p>
    <w:p w14:paraId="2DEA0004" w14:textId="77777777" w:rsidR="00AB6658" w:rsidRPr="000042A5"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S13. Bar Plot of Significant Species Abundance and MWCT Correlations Across All Sites</w:t>
      </w:r>
    </w:p>
    <w:p w14:paraId="050F6236" w14:textId="77777777" w:rsidR="00AB6658" w:rsidRPr="000042A5"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S14. Increased Abundance of Southern Mesopelagic Species with Higher SST</w:t>
      </w:r>
    </w:p>
    <w:p w14:paraId="3A377368" w14:textId="77777777" w:rsidR="00AB6658" w:rsidRPr="000042A5"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 xml:space="preserve">Figure S15. Increased Abundance of Southern and Central Mesopelagic Species with Higher SST </w:t>
      </w:r>
    </w:p>
    <w:p w14:paraId="7C5322B0" w14:textId="77777777" w:rsidR="00AB6658" w:rsidRPr="000042A5"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S16. Heat Map of Abundances Over Time</w:t>
      </w:r>
    </w:p>
    <w:p w14:paraId="1C66A5D6" w14:textId="77777777" w:rsidR="00AB6658" w:rsidRPr="000042A5"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S17. NMDS Ordination of Species and Years</w:t>
      </w:r>
    </w:p>
    <w:p w14:paraId="28F4CBCD" w14:textId="77777777" w:rsidR="00AB6658" w:rsidRPr="000042A5"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S18. NMDS Ordination of Species and Samples</w:t>
      </w:r>
    </w:p>
    <w:p w14:paraId="523B2EC5" w14:textId="77777777" w:rsidR="00AB6658" w:rsidRPr="000042A5"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S19. Heat Map of San Diego Offshore Abundances Over Time</w:t>
      </w:r>
    </w:p>
    <w:p w14:paraId="437E175B" w14:textId="77777777" w:rsidR="00AB6658" w:rsidRPr="000042A5"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S20. NMDS Ordination of San Diego Offshore Species and Years</w:t>
      </w:r>
    </w:p>
    <w:p w14:paraId="5752C517" w14:textId="77777777" w:rsidR="00AB6658" w:rsidRPr="000042A5"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S21. Heat Map of San Diego Inshore Abundances Over Time</w:t>
      </w:r>
    </w:p>
    <w:p w14:paraId="1D5FE4B1" w14:textId="77777777" w:rsidR="00AB6658" w:rsidRPr="000042A5"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S22. NMDS Ordination of San Diego Inshore Species and Years</w:t>
      </w:r>
    </w:p>
    <w:p w14:paraId="02D50BE8" w14:textId="77777777" w:rsidR="00AB6658" w:rsidRPr="000042A5"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S23. Heat Map of Pt. Conception Abundances Over Time</w:t>
      </w:r>
    </w:p>
    <w:p w14:paraId="42368033" w14:textId="77777777" w:rsidR="00AB6658" w:rsidRPr="000042A5"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S24. NMDS Ordination of Pt. Conception Species and Years</w:t>
      </w:r>
    </w:p>
    <w:p w14:paraId="3FE0F1DB" w14:textId="77777777" w:rsidR="00AB6658" w:rsidRPr="000042A5"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S25. Heat Map of San Nicholas Island Abundances Over Time</w:t>
      </w:r>
    </w:p>
    <w:p w14:paraId="33AB3A6C" w14:textId="77777777" w:rsidR="00AB6658"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S26. NMDS Ordination of San Nicholas Island Species and Years</w:t>
      </w:r>
    </w:p>
    <w:p w14:paraId="4AED0F3C" w14:textId="77777777" w:rsidR="00AB6658" w:rsidRPr="00FF279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t>Figure</w:t>
      </w:r>
      <w:r>
        <w:rPr>
          <w:rFonts w:ascii="Times New Roman" w:eastAsia="Times New Roman" w:hAnsi="Times New Roman" w:cs="Times New Roman"/>
          <w:i/>
          <w:iCs/>
          <w:color w:val="000000" w:themeColor="text1"/>
        </w:rPr>
        <w:t xml:space="preserve"> S27</w:t>
      </w:r>
      <w:r w:rsidRPr="00FF2797">
        <w:rPr>
          <w:rFonts w:ascii="Times New Roman" w:eastAsia="Times New Roman" w:hAnsi="Times New Roman" w:cs="Times New Roman"/>
          <w:i/>
          <w:iCs/>
          <w:color w:val="000000" w:themeColor="text1"/>
        </w:rPr>
        <w:t>. Co-occurrence Patterns of Species Controlling for SST</w:t>
      </w:r>
    </w:p>
    <w:p w14:paraId="036E4E03" w14:textId="77777777" w:rsidR="00AB6658" w:rsidRPr="00FF279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t xml:space="preserve">Figure </w:t>
      </w:r>
      <w:r>
        <w:rPr>
          <w:rFonts w:ascii="Times New Roman" w:eastAsia="Times New Roman" w:hAnsi="Times New Roman" w:cs="Times New Roman"/>
          <w:i/>
          <w:iCs/>
          <w:color w:val="000000" w:themeColor="text1"/>
        </w:rPr>
        <w:t>S28</w:t>
      </w:r>
      <w:r w:rsidRPr="00FF2797">
        <w:rPr>
          <w:rFonts w:ascii="Times New Roman" w:eastAsia="Times New Roman" w:hAnsi="Times New Roman" w:cs="Times New Roman"/>
          <w:i/>
          <w:iCs/>
          <w:color w:val="000000" w:themeColor="text1"/>
        </w:rPr>
        <w:t>. Co-occurrence Patterns of Species</w:t>
      </w:r>
    </w:p>
    <w:p w14:paraId="39B37B11" w14:textId="77777777" w:rsidR="00AB6658" w:rsidRPr="00FF279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lastRenderedPageBreak/>
        <w:t>Figure S</w:t>
      </w:r>
      <w:r>
        <w:rPr>
          <w:rFonts w:ascii="Times New Roman" w:eastAsia="Times New Roman" w:hAnsi="Times New Roman" w:cs="Times New Roman"/>
          <w:i/>
          <w:iCs/>
          <w:color w:val="000000" w:themeColor="text1"/>
        </w:rPr>
        <w:t>39</w:t>
      </w:r>
      <w:r w:rsidRPr="00FF2797">
        <w:rPr>
          <w:rFonts w:ascii="Times New Roman" w:eastAsia="Times New Roman" w:hAnsi="Times New Roman" w:cs="Times New Roman"/>
          <w:i/>
          <w:iCs/>
          <w:color w:val="000000" w:themeColor="text1"/>
        </w:rPr>
        <w:t>. Differential Species Abundance Before and After the Marine Heat Wave at the San Nicholas Island</w:t>
      </w:r>
    </w:p>
    <w:p w14:paraId="35851AEF" w14:textId="77777777" w:rsidR="00AB6658" w:rsidRPr="00FF279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t>Figure S</w:t>
      </w:r>
      <w:r>
        <w:rPr>
          <w:rFonts w:ascii="Times New Roman" w:eastAsia="Times New Roman" w:hAnsi="Times New Roman" w:cs="Times New Roman"/>
          <w:i/>
          <w:iCs/>
          <w:color w:val="000000" w:themeColor="text1"/>
        </w:rPr>
        <w:t>30</w:t>
      </w:r>
      <w:r w:rsidRPr="00FF2797">
        <w:rPr>
          <w:rFonts w:ascii="Times New Roman" w:eastAsia="Times New Roman" w:hAnsi="Times New Roman" w:cs="Times New Roman"/>
          <w:i/>
          <w:iCs/>
          <w:color w:val="000000" w:themeColor="text1"/>
        </w:rPr>
        <w:t>. Stable Precision of Amplicon Abundance Over Time</w:t>
      </w:r>
    </w:p>
    <w:p w14:paraId="4E6721E8" w14:textId="77777777" w:rsidR="00AB6658" w:rsidRPr="00C54908"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t>Figure S</w:t>
      </w:r>
      <w:r>
        <w:rPr>
          <w:rFonts w:ascii="Times New Roman" w:eastAsia="Times New Roman" w:hAnsi="Times New Roman" w:cs="Times New Roman"/>
          <w:i/>
          <w:iCs/>
          <w:color w:val="000000" w:themeColor="text1"/>
        </w:rPr>
        <w:t>31</w:t>
      </w:r>
      <w:r w:rsidRPr="00FF2797">
        <w:rPr>
          <w:rFonts w:ascii="Times New Roman" w:eastAsia="Times New Roman" w:hAnsi="Times New Roman" w:cs="Times New Roman"/>
          <w:i/>
          <w:iCs/>
          <w:color w:val="000000" w:themeColor="text1"/>
        </w:rPr>
        <w:t>. Stable Precision of Abundance Estimates Over Time</w:t>
      </w:r>
    </w:p>
    <w:p w14:paraId="658CAE60" w14:textId="77777777" w:rsidR="00AB6658" w:rsidRDefault="00AB6658" w:rsidP="00AB6658">
      <w:pPr>
        <w:spacing w:line="480" w:lineRule="auto"/>
        <w:rPr>
          <w:rFonts w:ascii="Times New Roman" w:eastAsia="Times New Roman" w:hAnsi="Times New Roman" w:cs="Times New Roman"/>
          <w:b/>
          <w:color w:val="000000" w:themeColor="text1"/>
        </w:rPr>
      </w:pPr>
    </w:p>
    <w:p w14:paraId="610A84B2" w14:textId="77777777" w:rsidR="00AB6658" w:rsidRPr="002449FB" w:rsidRDefault="00AB6658" w:rsidP="00AB6658">
      <w:pPr>
        <w:spacing w:line="480" w:lineRule="auto"/>
        <w:rPr>
          <w:rFonts w:ascii="Times New Roman" w:eastAsia="Times New Roman" w:hAnsi="Times New Roman" w:cs="Times New Roman"/>
          <w:b/>
          <w:color w:val="000000" w:themeColor="text1"/>
        </w:rPr>
      </w:pPr>
    </w:p>
    <w:p w14:paraId="6B91891D" w14:textId="77777777" w:rsidR="00AB6658" w:rsidRPr="009E2DF8" w:rsidRDefault="00AB6658" w:rsidP="00AB6658">
      <w:pPr>
        <w:spacing w:line="480" w:lineRule="auto"/>
        <w:rPr>
          <w:rFonts w:ascii="Times New Roman" w:eastAsia="Times New Roman" w:hAnsi="Times New Roman" w:cs="Times New Roman"/>
          <w:b/>
          <w:color w:val="000000" w:themeColor="text1"/>
          <w:sz w:val="28"/>
          <w:szCs w:val="28"/>
        </w:rPr>
      </w:pPr>
      <w:r w:rsidRPr="009E2DF8">
        <w:rPr>
          <w:rFonts w:ascii="Times New Roman" w:eastAsia="Times New Roman" w:hAnsi="Times New Roman" w:cs="Times New Roman"/>
          <w:b/>
          <w:color w:val="000000" w:themeColor="text1"/>
          <w:sz w:val="28"/>
          <w:szCs w:val="28"/>
        </w:rPr>
        <w:t>Methods</w:t>
      </w:r>
    </w:p>
    <w:p w14:paraId="4945FF51" w14:textId="77777777" w:rsidR="00AB6658" w:rsidRPr="002449FB" w:rsidRDefault="00AB6658" w:rsidP="00AB6658">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Study Design</w:t>
      </w:r>
    </w:p>
    <w:p w14:paraId="1D60A1EA" w14:textId="4E8A536D" w:rsidR="00AB6658" w:rsidRDefault="00AB6658" w:rsidP="00AB6658">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To evaluate the efficacy of eDNA methods and investigate decadal changes in the ichthyoplankton assemblages</w:t>
      </w:r>
      <w:r>
        <w:rPr>
          <w:rFonts w:ascii="Times New Roman" w:eastAsia="Times New Roman" w:hAnsi="Times New Roman" w:cs="Times New Roman"/>
          <w:color w:val="000000" w:themeColor="text1"/>
        </w:rPr>
        <w:t xml:space="preserve"> in the California Current vicinity</w:t>
      </w:r>
      <w:r w:rsidRPr="002449FB">
        <w:rPr>
          <w:rFonts w:ascii="Times New Roman" w:eastAsia="Times New Roman" w:hAnsi="Times New Roman" w:cs="Times New Roman"/>
          <w:color w:val="000000" w:themeColor="text1"/>
        </w:rPr>
        <w:t>, we identified ichthyoplankton from four distinct stations with variable water properties</w:t>
      </w:r>
      <w:r w:rsidR="00452D01">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fldChar w:fldCharType="begin" w:fldLock="1"/>
      </w:r>
      <w:r w:rsidR="00452D01">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1&lt;/i&gt;)","plainTextFormattedCitation":"(1)","previouslyFormattedCitation":"(&lt;i&gt;1&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452D01" w:rsidRPr="00452D01">
        <w:rPr>
          <w:rFonts w:ascii="Times New Roman" w:eastAsia="Times New Roman" w:hAnsi="Times New Roman" w:cs="Times New Roman"/>
          <w:noProof/>
          <w:color w:val="000000" w:themeColor="text1"/>
        </w:rPr>
        <w:t>(</w:t>
      </w:r>
      <w:r w:rsidR="00452D01" w:rsidRPr="00452D01">
        <w:rPr>
          <w:rFonts w:ascii="Times New Roman" w:eastAsia="Times New Roman" w:hAnsi="Times New Roman" w:cs="Times New Roman"/>
          <w:i/>
          <w:noProof/>
          <w:color w:val="000000" w:themeColor="text1"/>
        </w:rPr>
        <w:t>1</w:t>
      </w:r>
      <w:r w:rsidR="00452D01" w:rsidRPr="00452D01">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xml:space="preserve"> collected in spring over 2 decades</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1996,1998-2019; Figure S</w:t>
      </w:r>
      <w:r>
        <w:rPr>
          <w:rFonts w:ascii="Times New Roman" w:eastAsia="Times New Roman" w:hAnsi="Times New Roman" w:cs="Times New Roman"/>
          <w:color w:val="000000" w:themeColor="text1"/>
        </w:rPr>
        <w:t>5</w:t>
      </w:r>
      <w:r w:rsidRPr="002449FB">
        <w:rPr>
          <w:rFonts w:ascii="Times New Roman" w:eastAsia="Times New Roman" w:hAnsi="Times New Roman" w:cs="Times New Roman"/>
          <w:color w:val="000000" w:themeColor="text1"/>
        </w:rPr>
        <w:t>)</w:t>
      </w:r>
      <w:r w:rsidRPr="002449FB">
        <w:rPr>
          <w:rFonts w:ascii="Times New Roman" w:eastAsia="Times New Roman" w:hAnsi="Times New Roman" w:cs="Times New Roman"/>
          <w:color w:val="000000" w:themeColor="text1"/>
        </w:rPr>
        <w:fldChar w:fldCharType="begin" w:fldLock="1"/>
      </w:r>
      <w:r w:rsidR="00BD1370">
        <w:rPr>
          <w:rFonts w:ascii="Times New Roman" w:eastAsia="Times New Roman" w:hAnsi="Times New Roman" w:cs="Times New Roman"/>
          <w:color w:val="000000" w:themeColor="text1"/>
        </w:rPr>
        <w:instrText>ADDIN CSL_CITATION {"citationItems":[{"id":"ITEM-1","itemData":{"DOI":"10.1016/j.ecolind.2019.05.057","ISSN":"1470160X","abstract":"Forage fishes are ecologically and economically important in marine ecosystems worldwide and thus are a focal topic for ecosystem-based fisheries management. In the California Current Large Marine Ecosystem (CCLME), the community dynamics of forage populations have been studied at regional spatial scales, but not across regions. To evaluate indicators of the forage community at the ecosystem-wide scale, we examine temporal variability of forage assemblages in Northern (Oregon/Washington), Central (California; Point Reyes to Monterey Bay) and Southern (southern California) regions of the CCLME from 1998 through 2016 which include years with unprecedented climate variability. Forage communities fluctuated greatly between years within each region owing to regionally low abundances of common taxa in at least some years (e.g., rockfishes Sebastes spp. in each region). Comparison of species assemblages among regions indicate that that temporal shifts in assemblage structure were largely synchronous throughout the CCLME. However, dynamics of most individual taxa were out of phase between regions, indicating that different taxa drove the variability in each region. Within regions, taxa with similar adult ecological niches tended to co-vary, suggesting synchronous responses to environmental forcing. Major changes in forage assemblage structure are descriptively linked to large oceanographic perturbations such as the transition from El Niño to La Niña conditions in 1998, anomalous upwelling in 2005, and the onset of a large marine heatwave in fall-winter 2013–2014. Changes in forage assemblage structure are reflected in prey switching in the diet of California sea lions, Zalophus californianus, in the Southern region. The multivariate forage indices that we develop can serve as effective indicators of regional forage community composition shifts in the CCLME and provide managers with context on spatio-temporal changes in the structure of forage fish communities important to top predators in this system.","author":[{"dropping-particle":"","family":"Thompson","given":"Andrew R.","non-dropping-particle":"","parse-names":false,"suffix":""},{"dropping-particle":"","family":"Harvey","given":"Chris J.","non-dropping-particle":"","parse-names":false,"suffix":""},{"dropping-particle":"","family":"Sydeman","given":"William J.","non-dropping-particle":"","parse-names":false,"suffix":""},{"dropping-particle":"","family":"Barceló","given":"Caren","non-dropping-particle":"","parse-names":false,"suffix":""},{"dropping-particle":"","family":"Bograd","given":"Steven J.","non-dropping-particle":"","parse-names":false,"suffix":""},{"dropping-particle":"","family":"Brodeur","given":"Richard D.","non-dropping-particle":"","parse-names":false,"suffix":""},{"dropping-particle":"","family":"Fiechter","given":"Jerome","non-dropping-particle":"","parse-names":false,"suffix":""},{"dropping-particle":"","family":"Field","given":"John C.","non-dropping-particle":"","parse-names":false,"suffix":""},{"dropping-particle":"","family":"Garfield","given":"Newell","non-dropping-particle":"","parse-names":false,"suffix":""},{"dropping-particle":"","family":"Good","given":"Thomas P.","non-dropping-particle":"","parse-names":false,"suffix":""},{"dropping-particle":"","family":"Hazen","given":"Elliott L.","non-dropping-particle":"","parse-names":false,"suffix":""},{"dropping-particle":"","family":"Hunsicker","given":"Mary E.","non-dropping-particle":"","parse-names":false,"suffix":""},{"dropping-particle":"","family":"Jacobson","given":"Kym","non-dropping-particle":"","parse-names":false,"suffix":""},{"dropping-particle":"","family":"Jacox","given":"Michael G.","non-dropping-particle":"","parse-names":false,"suffix":""},{"dropping-particle":"","family":"Leising","given":"Andrew","non-dropping-particle":"","parse-names":false,"suffix":""},{"dropping-particle":"","family":"Lindsay","given":"Joshua","non-dropping-particle":"","parse-names":false,"suffix":""},{"dropping-particle":"","family":"Melin","given":"Sharon R.","non-dropping-particle":"","parse-names":false,"suffix":""},{"dropping-particle":"","family":"Santora","given":"Jarrod A.","non-dropping-particle":"","parse-names":false,"suffix":""},{"dropping-particle":"","family":"Schroeder","given":"Isaac D.","non-dropping-particle":"","parse-names":false,"suffix":""},{"dropping-particle":"","family":"Thayer","given":"Julie A.","non-dropping-particle":"","parse-names":false,"suffix":""},{"dropping-particle":"","family":"Wells","given":"Brian K.","non-dropping-particle":"","parse-names":false,"suffix":""},{"dropping-particle":"","family":"Williams","given":"Gregory D.","non-dropping-particle":"","parse-names":false,"suffix":""}],"container-title":"Ecological Indicators","id":"ITEM-1","issued":{"date-parts":[["2019"]]},"page":"215-228","publisher":"Elsevier","title":"Indicators of pelagic forage community shifts in the California Current Large Marine Ecosystem, 1998–2016","type":"article-journal","volume":"105"},"uris":["http://www.mendeley.com/documents/?uuid=9ffe1633-73e9-467a-b6c9-8a618fe84de5"]},{"id":"ITEM-2","itemData":{"DOI":"10.1111/gcb.15415","ISSN":"13652486","PMID":"33107157","abstract":"The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Biology","id":"ITEM-2","issue":"3","issued":{"date-parts":[["2021"]]},"page":"506-520","publisher":"Wiley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ecosystems","type":"article-journal","volume":"27"},"uris":["http://www.mendeley.com/documents/?uuid=3e0d9637-ad6c-4509-b96b-f36f7612f79d"]},{"id":"ITEM-3","itemData":{"ISSN":"2662-4435","author":[{"dropping-particle":"","family":"Ren","given":"Alice S","non-dropping-particle":"","parse-names":false,"suffix":""},{"dropping-particle":"","family":"Rudnick","given":"Daniel L","non-dropping-particle":"","parse-names":false,"suffix":""}],"container-title":"Communications Earth &amp; Environment","id":"ITEM-3","issue":"1","issued":{"date-parts":[["2021"]]},"page":"1-9","publisher":"Nature Publishing Group","title":"Temperature and salinity extremes from 2014-2019 in the California Current System and its source waters","type":"article-journal","volume":"2"},"uris":["http://www.mendeley.com/documents/?uuid=e3920f4f-81dc-4f56-a020-74a14efb3482"]},{"id":"ITEM-4","itemData":{"ISSN":"2296-7745","author":[{"dropping-particle":"","family":"Weber","given":"Edward D","non-dropping-particle":"","parse-names":false,"suffix":""},{"dropping-particle":"","family":"Auth","given":"Toby D","non-dropping-particle":"","parse-names":false,"suffix":""},{"dropping-particle":"","family":"Baumann-Pickering","given":"Simone","non-dropping-particle":"","parse-names":false,"suffix":""},{"dropping-particle":"","family":"Baumgartner","given":"Timothy R","non-dropping-particle":"","parse-names":false,"suffix":""},{"dropping-particle":"","family":"Bjorkstedt","given":"Eric P","non-dropping-particle":"","parse-names":false,"suffix":""},{"dropping-particle":"","family":"Bograd","given":"Steven J","non-dropping-particle":"","parse-names":false,"suffix":""},{"dropping-particle":"","family":"Burke","given":"Brian J","non-dropping-particle":"","parse-names":false,"suffix":""},{"dropping-particle":"","family":"Cadena-Ramírez","given":"José L","non-dropping-particle":"","parse-names":false,"suffix":""},{"dropping-particle":"","family":"Daly","given":"Elizabeth A","non-dropping-particle":"","parse-names":false,"suffix":""},{"dropping-particle":"","family":"la Cruz","given":"Martin","non-dropping-particle":"de","parse-names":false,"suffix":""}],"container-title":"Frontiers in Marine Science","id":"ITEM-4","issued":{"date-parts":[["2021"]]},"page":"1081","publisher":"Frontiers","title":"State of the California Current 2019–2020: Back to the Future With Marine Heatwaves?","type":"article-journal"},"uris":["http://www.mendeley.com/documents/?uuid=e50b36fd-e784-4bc1-8c7f-a98e554d42a0"]}],"mendeley":{"formattedCitation":"(&lt;i&gt;2&lt;/i&gt;–&lt;i&gt;5&lt;/i&gt;)","plainTextFormattedCitation":"(2–5)","previouslyFormattedCitation":"(&lt;i&gt;2&lt;/i&gt;–&lt;i&gt;5&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BD1370" w:rsidRPr="00BD1370">
        <w:rPr>
          <w:rFonts w:ascii="Times New Roman" w:eastAsia="Times New Roman" w:hAnsi="Times New Roman" w:cs="Times New Roman"/>
          <w:noProof/>
          <w:color w:val="000000" w:themeColor="text1"/>
        </w:rPr>
        <w:t>(</w:t>
      </w:r>
      <w:r w:rsidR="00BD1370" w:rsidRPr="00BD1370">
        <w:rPr>
          <w:rFonts w:ascii="Times New Roman" w:eastAsia="Times New Roman" w:hAnsi="Times New Roman" w:cs="Times New Roman"/>
          <w:i/>
          <w:noProof/>
          <w:color w:val="000000" w:themeColor="text1"/>
        </w:rPr>
        <w:t>2</w:t>
      </w:r>
      <w:r w:rsidR="00BD1370" w:rsidRPr="00BD1370">
        <w:rPr>
          <w:rFonts w:ascii="Times New Roman" w:eastAsia="Times New Roman" w:hAnsi="Times New Roman" w:cs="Times New Roman"/>
          <w:noProof/>
          <w:color w:val="000000" w:themeColor="text1"/>
        </w:rPr>
        <w:t>–</w:t>
      </w:r>
      <w:r w:rsidR="00BD1370" w:rsidRPr="00BD1370">
        <w:rPr>
          <w:rFonts w:ascii="Times New Roman" w:eastAsia="Times New Roman" w:hAnsi="Times New Roman" w:cs="Times New Roman"/>
          <w:i/>
          <w:noProof/>
          <w:color w:val="000000" w:themeColor="text1"/>
        </w:rPr>
        <w:t>5</w:t>
      </w:r>
      <w:r w:rsidR="00BD1370" w:rsidRPr="00BD1370">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The northernmost station was located in the California Current</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34.14833˚N -121.1567˚W) offshore of Point Conception, CA. A second station was chosen off of San Nicholas Island, CA</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33.32333 ˚N,</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-119.6667˚W) that experiences high variation in annual temperature depending on the respective strengths of the California Current and Southern California Counter Current</w:t>
      </w:r>
      <w:r w:rsidR="004671F8">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fldChar w:fldCharType="begin" w:fldLock="1"/>
      </w:r>
      <w:r w:rsidR="004671F8">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1&lt;/i&gt;)","plainTextFormattedCitation":"(1)","previouslyFormattedCitation":"(&lt;i&gt;1&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4671F8" w:rsidRPr="004671F8">
        <w:rPr>
          <w:rFonts w:ascii="Times New Roman" w:eastAsia="Times New Roman" w:hAnsi="Times New Roman" w:cs="Times New Roman"/>
          <w:noProof/>
          <w:color w:val="000000" w:themeColor="text1"/>
        </w:rPr>
        <w:t>(</w:t>
      </w:r>
      <w:r w:rsidR="004671F8" w:rsidRPr="004671F8">
        <w:rPr>
          <w:rFonts w:ascii="Times New Roman" w:eastAsia="Times New Roman" w:hAnsi="Times New Roman" w:cs="Times New Roman"/>
          <w:i/>
          <w:noProof/>
          <w:color w:val="000000" w:themeColor="text1"/>
        </w:rPr>
        <w:t>1</w:t>
      </w:r>
      <w:r w:rsidR="004671F8" w:rsidRPr="004671F8">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We also chose a Southern coastal inshore site off San Diego, CA</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32.84667˚N, -117.5383˚W) which is typically characterized by warmer waters from the California Counter </w:t>
      </w:r>
      <w:r>
        <w:rPr>
          <w:rFonts w:ascii="Times New Roman" w:eastAsia="Times New Roman" w:hAnsi="Times New Roman" w:cs="Times New Roman"/>
          <w:color w:val="000000" w:themeColor="text1"/>
        </w:rPr>
        <w:t>C</w:t>
      </w:r>
      <w:r w:rsidRPr="002449FB">
        <w:rPr>
          <w:rFonts w:ascii="Times New Roman" w:eastAsia="Times New Roman" w:hAnsi="Times New Roman" w:cs="Times New Roman"/>
          <w:color w:val="000000" w:themeColor="text1"/>
        </w:rPr>
        <w:t>urrent</w:t>
      </w:r>
      <w:r>
        <w:rPr>
          <w:rFonts w:ascii="Times New Roman" w:eastAsia="Times New Roman" w:hAnsi="Times New Roman" w:cs="Times New Roman"/>
          <w:color w:val="000000" w:themeColor="text1"/>
        </w:rPr>
        <w:t>,</w:t>
      </w:r>
      <w:r w:rsidRPr="002449FB">
        <w:rPr>
          <w:rFonts w:ascii="Times New Roman" w:eastAsia="Times New Roman" w:hAnsi="Times New Roman" w:cs="Times New Roman"/>
          <w:color w:val="000000" w:themeColor="text1"/>
        </w:rPr>
        <w:t xml:space="preserve"> but also experiences seasonal upwelling</w:t>
      </w:r>
      <w:r w:rsidR="00452D01">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fldChar w:fldCharType="begin" w:fldLock="1"/>
      </w:r>
      <w:r w:rsidR="004671F8">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1&lt;/i&gt;)","plainTextFormattedCitation":"(1)","previouslyFormattedCitation":"(&lt;i&gt;1&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4671F8" w:rsidRPr="004671F8">
        <w:rPr>
          <w:rFonts w:ascii="Times New Roman" w:eastAsia="Times New Roman" w:hAnsi="Times New Roman" w:cs="Times New Roman"/>
          <w:noProof/>
          <w:color w:val="000000" w:themeColor="text1"/>
        </w:rPr>
        <w:t>(</w:t>
      </w:r>
      <w:r w:rsidR="004671F8" w:rsidRPr="004671F8">
        <w:rPr>
          <w:rFonts w:ascii="Times New Roman" w:eastAsia="Times New Roman" w:hAnsi="Times New Roman" w:cs="Times New Roman"/>
          <w:i/>
          <w:noProof/>
          <w:color w:val="000000" w:themeColor="text1"/>
        </w:rPr>
        <w:t>1</w:t>
      </w:r>
      <w:r w:rsidR="004671F8" w:rsidRPr="004671F8">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Lastly, we chose a </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outhern offshore site</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31.85000˚N, -119.5683˚W) which is characterized by sub-tropical oceanic waters. Samples were collected during spring CalCOFI cruises of each year in late March or early April</w:t>
      </w:r>
      <w:r>
        <w:rPr>
          <w:rFonts w:ascii="Times New Roman" w:eastAsia="Times New Roman" w:hAnsi="Times New Roman" w:cs="Times New Roman"/>
          <w:color w:val="000000" w:themeColor="text1"/>
        </w:rPr>
        <w:t xml:space="preserve"> (</w:t>
      </w:r>
      <w:r w:rsidRPr="0052466D">
        <w:rPr>
          <w:rFonts w:ascii="Times New Roman" w:eastAsia="Times New Roman" w:hAnsi="Times New Roman" w:cs="Times New Roman"/>
          <w:color w:val="000000" w:themeColor="text1"/>
        </w:rPr>
        <w:t>calcofi_metadata_analysis_20210907.csv</w:t>
      </w:r>
      <w:r w:rsidRPr="002449FB">
        <w:rPr>
          <w:rFonts w:ascii="Times New Roman" w:eastAsia="Times New Roman" w:hAnsi="Times New Roman" w:cs="Times New Roman"/>
          <w:color w:val="000000" w:themeColor="text1"/>
        </w:rPr>
        <w:t>). We note that samples collected in 1997 were stored in &lt;50% ethanol and were discarded due to failed preservation.</w:t>
      </w:r>
    </w:p>
    <w:p w14:paraId="2BDCA2B9" w14:textId="5705CC87" w:rsidR="00BD1370" w:rsidRPr="00BD1370" w:rsidRDefault="00BD1370" w:rsidP="00BD1370">
      <w:pPr>
        <w:pStyle w:val="ListParagraph"/>
        <w:spacing w:line="480" w:lineRule="auto"/>
        <w:ind w:left="180" w:firstLine="540"/>
        <w:rPr>
          <w:rFonts w:ascii="Times New Roman" w:eastAsia="Times New Roman" w:hAnsi="Times New Roman" w:cs="Times New Roman"/>
          <w:color w:val="000000" w:themeColor="text1"/>
          <w:shd w:val="clear" w:color="auto" w:fill="FFFFFF"/>
        </w:rPr>
      </w:pPr>
      <w:r w:rsidRPr="008B6623">
        <w:rPr>
          <w:rFonts w:ascii="Times New Roman" w:eastAsia="Times New Roman" w:hAnsi="Times New Roman" w:cs="Times New Roman"/>
          <w:color w:val="000000" w:themeColor="text1"/>
          <w:shd w:val="clear" w:color="auto" w:fill="FFFFFF"/>
        </w:rPr>
        <w:lastRenderedPageBreak/>
        <w:t xml:space="preserve">Previous research from the study region has found that the majority of species spawn in spring </w:t>
      </w:r>
      <w:r w:rsidRPr="008B6623">
        <w:rPr>
          <w:rFonts w:ascii="Times New Roman" w:eastAsia="Times New Roman" w:hAnsi="Times New Roman" w:cs="Times New Roman"/>
          <w:color w:val="000000" w:themeColor="text1"/>
          <w:shd w:val="clear" w:color="auto" w:fill="FFFFFF"/>
        </w:rPr>
        <w:fldChar w:fldCharType="begin" w:fldLock="1"/>
      </w:r>
      <w:r>
        <w:rPr>
          <w:rFonts w:ascii="Times New Roman" w:eastAsia="Times New Roman" w:hAnsi="Times New Roman" w:cs="Times New Roman"/>
          <w:color w:val="000000" w:themeColor="text1"/>
          <w:shd w:val="clear" w:color="auto" w:fill="FFFFFF"/>
        </w:rPr>
        <w:instrText>ADDIN CSL_CITATION {"citationItems":[{"id":"ITEM-1","itemData":{"DOI":"10.1111/gcb.16010","ISSN":"13652486","PMID":"34951510","abstract":"The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Biology","id":"ITEM-1","issue":"5","issued":{"date-parts":[["2022"]]},"page":"1766-1785","publisher":"Wiley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years","type":"article-journal","volume":"28"},"uris":["http://www.mendeley.com/documents/?uuid=2bb9ea45-aee2-4422-b020-a124d9ef3e51"]},{"id":"ITEM-2","itemData":{"DOI":"10.1029/2018JC014011","ISSN":"21699291","abstract":"We used univariate and multivariate spatiotemporal delta models to quantify changes in the distribution of ichthyoplankton in the southern California Current System from 1951 to 2016. We focus on mesopelagic species, because they are most abundant, and on northern anchovy (Engraulis mordax), Pacific sardine (Sardinops sagax), and Pacific hake (Merluccius productus), because they are important commercial and forage fish species. Univariate models indicated that changes in the relative abundance, area occupied, center of gravity, and spatiotemporal variability of numerically dominant warm-water and cool-water-associated mesopelagic ichthyoplankton show strong species-specific differences. Multivariate models revealed that the warm-water-associated mesopelagic assemblage exhibits an increasing, nonmonotonic, secular trend of increasing relative abundance underlying interannual variability, suggesting a tropicalization of the southern California Current System. In contrast, the cool-water-associated mesopelagic assemblage shows mainly interannual variability, with little secular trend over the 65-year period. Correlation matrices of the modeled ichthyoplankton densities showed that the spatial distributions of northern anchovy and Pacific hake are highly correlated with cool-water mesopelagic ichthyoplankton, but Pacific sardine is spatially correlated with both warm- and cool-water-associated mesopelagic species. Declines of adult sardine, anchovy, and hake are occurring concurrently with tropicalization of the southern California Current System. The most parsimonious explanation for tropicalization of the ichthyoplankton is increased presence of Pacific Equatorial-influenced Water in the inshore southern California region.","author":[{"dropping-particle":"","family":"McClatchie","given":"Sam","non-dropping-particle":"","parse-names":false,"suffix":""},{"dropping-particle":"","family":"Gao","given":"Jin","non-dropping-particle":"","parse-names":false,"suffix":""},{"dropping-particle":"","family":"Drenkard","given":"Elizabeth J.","non-dropping-particle":"","parse-names":false,"suffix":""},{"dropping-particle":"","family":"Thompson","given":"Andrew R.","non-dropping-particle":"","parse-names":false,"suffix":""},{"dropping-particle":"","family":"Watson","given":"William","non-dropping-particle":"","parse-names":false,"suffix":""},{"dropping-particle":"","family":"Ciannelli","given":"Lorenzo","non-dropping-particle":"","parse-names":false,"suffix":""},{"dropping-particle":"","family":"Bograd","given":"Steven J.","non-dropping-particle":"","parse-names":false,"suffix":""},{"dropping-particle":"","family":"Thorson","given":"James T.","non-dropping-particle":"","parse-names":false,"suffix":""}],"container-title":"Journal of Geophysical Research: Oceans","id":"ITEM-2","issue":"9","issued":{"date-parts":[["2018"]]},"page":"6277-6295","publisher":"Wiley Online Library","title":"Interannual and Secular Variability of Larvae of Mesopelagic and Forage Fishes in the Southern California Current System","type":"article-journal","volume":"123"},"uris":["http://www.mendeley.com/documents/?uuid=235b4cbb-6cce-4902-884f-ccbc32bb3369"]}],"mendeley":{"formattedCitation":"(&lt;i&gt;6&lt;/i&gt;, &lt;i&gt;7&lt;/i&gt;)","plainTextFormattedCitation":"(6, 7)","previouslyFormattedCitation":"(&lt;i&gt;27&lt;/i&gt;, &lt;i&gt;40&lt;/i&gt;)"},"properties":{"noteIndex":0},"schema":"https://github.com/citation-style-language/schema/raw/master/csl-citation.json"}</w:instrText>
      </w:r>
      <w:r w:rsidRPr="008B6623">
        <w:rPr>
          <w:rFonts w:ascii="Times New Roman" w:eastAsia="Times New Roman" w:hAnsi="Times New Roman" w:cs="Times New Roman"/>
          <w:color w:val="000000" w:themeColor="text1"/>
          <w:shd w:val="clear" w:color="auto" w:fill="FFFFFF"/>
        </w:rPr>
        <w:fldChar w:fldCharType="separate"/>
      </w:r>
      <w:r w:rsidRPr="00BD1370">
        <w:rPr>
          <w:rFonts w:ascii="Times New Roman" w:eastAsia="Times New Roman" w:hAnsi="Times New Roman" w:cs="Times New Roman"/>
          <w:noProof/>
          <w:color w:val="000000" w:themeColor="text1"/>
          <w:shd w:val="clear" w:color="auto" w:fill="FFFFFF"/>
        </w:rPr>
        <w:t>(</w:t>
      </w:r>
      <w:r w:rsidRPr="00BD1370">
        <w:rPr>
          <w:rFonts w:ascii="Times New Roman" w:eastAsia="Times New Roman" w:hAnsi="Times New Roman" w:cs="Times New Roman"/>
          <w:i/>
          <w:noProof/>
          <w:color w:val="000000" w:themeColor="text1"/>
          <w:shd w:val="clear" w:color="auto" w:fill="FFFFFF"/>
        </w:rPr>
        <w:t>6</w:t>
      </w:r>
      <w:r w:rsidRPr="00BD1370">
        <w:rPr>
          <w:rFonts w:ascii="Times New Roman" w:eastAsia="Times New Roman" w:hAnsi="Times New Roman" w:cs="Times New Roman"/>
          <w:noProof/>
          <w:color w:val="000000" w:themeColor="text1"/>
          <w:shd w:val="clear" w:color="auto" w:fill="FFFFFF"/>
        </w:rPr>
        <w:t xml:space="preserve">, </w:t>
      </w:r>
      <w:r w:rsidRPr="00BD1370">
        <w:rPr>
          <w:rFonts w:ascii="Times New Roman" w:eastAsia="Times New Roman" w:hAnsi="Times New Roman" w:cs="Times New Roman"/>
          <w:i/>
          <w:noProof/>
          <w:color w:val="000000" w:themeColor="text1"/>
          <w:shd w:val="clear" w:color="auto" w:fill="FFFFFF"/>
        </w:rPr>
        <w:t>7</w:t>
      </w:r>
      <w:r w:rsidRPr="00BD1370">
        <w:rPr>
          <w:rFonts w:ascii="Times New Roman" w:eastAsia="Times New Roman" w:hAnsi="Times New Roman" w:cs="Times New Roman"/>
          <w:noProof/>
          <w:color w:val="000000" w:themeColor="text1"/>
          <w:shd w:val="clear" w:color="auto" w:fill="FFFFFF"/>
        </w:rPr>
        <w:t>)</w:t>
      </w:r>
      <w:r w:rsidRPr="008B6623">
        <w:rPr>
          <w:rFonts w:ascii="Times New Roman" w:eastAsia="Times New Roman" w:hAnsi="Times New Roman" w:cs="Times New Roman"/>
          <w:color w:val="000000" w:themeColor="text1"/>
          <w:shd w:val="clear" w:color="auto" w:fill="FFFFFF"/>
        </w:rPr>
        <w:fldChar w:fldCharType="end"/>
      </w:r>
      <w:r w:rsidRPr="008B6623">
        <w:rPr>
          <w:rFonts w:ascii="Times New Roman" w:eastAsia="Times New Roman" w:hAnsi="Times New Roman" w:cs="Times New Roman"/>
          <w:color w:val="000000" w:themeColor="text1"/>
          <w:shd w:val="clear" w:color="auto" w:fill="FFFFFF"/>
        </w:rPr>
        <w:t>. Similarly, the CalCOFI program (https://calcofi.com/) has historically used spring data for their annual California Current Ecosystem Report providing decades of precedent for using spring data to investigate changes in ichthyoplankton assemblages</w:t>
      </w:r>
      <w:r>
        <w:rPr>
          <w:rFonts w:ascii="Times New Roman" w:eastAsia="Times New Roman" w:hAnsi="Times New Roman" w:cs="Times New Roman"/>
          <w:color w:val="000000" w:themeColor="text1"/>
          <w:shd w:val="clear" w:color="auto" w:fill="FFFFFF"/>
        </w:rPr>
        <w:t xml:space="preserve"> </w:t>
      </w:r>
      <w:r w:rsidRPr="008B6623">
        <w:rPr>
          <w:rFonts w:ascii="Times New Roman" w:eastAsia="Times New Roman" w:hAnsi="Times New Roman" w:cs="Times New Roman"/>
          <w:color w:val="000000" w:themeColor="text1"/>
          <w:shd w:val="clear" w:color="auto" w:fill="FFFFFF"/>
        </w:rPr>
        <w:fldChar w:fldCharType="begin" w:fldLock="1"/>
      </w:r>
      <w:r>
        <w:rPr>
          <w:rFonts w:ascii="Times New Roman" w:eastAsia="Times New Roman" w:hAnsi="Times New Roman" w:cs="Times New Roman"/>
          <w:color w:val="000000" w:themeColor="text1"/>
          <w:shd w:val="clear" w:color="auto" w:fill="FFFFFF"/>
        </w:rPr>
        <w:instrText>ADDIN CSL_CITATION {"citationItems":[{"id":"ITEM-1","itemData":{"author":[{"dropping-particle":"","family":"Heine","given":"John N.","non-dropping-particle":"","parse-names":false,"suffix":""}],"id":"ITEM-1","issued":{"date-parts":[["2008"]]},"page":"264","title":"California Cooperative Oceanic Fisheries Investigations. Reports","type":"article-journal","volume":"49"},"uris":["http://www.mendeley.com/documents/?uuid=c922435a-0108-491a-bbc8-e4858a482866"]}],"mendeley":{"formattedCitation":"(&lt;i&gt;8&lt;/i&gt;)","plainTextFormattedCitation":"(8)","previouslyFormattedCitation":"(&lt;i&gt;41&lt;/i&gt;)"},"properties":{"noteIndex":0},"schema":"https://github.com/citation-style-language/schema/raw/master/csl-citation.json"}</w:instrText>
      </w:r>
      <w:r w:rsidRPr="008B6623">
        <w:rPr>
          <w:rFonts w:ascii="Times New Roman" w:eastAsia="Times New Roman" w:hAnsi="Times New Roman" w:cs="Times New Roman"/>
          <w:color w:val="000000" w:themeColor="text1"/>
          <w:shd w:val="clear" w:color="auto" w:fill="FFFFFF"/>
        </w:rPr>
        <w:fldChar w:fldCharType="separate"/>
      </w:r>
      <w:r w:rsidRPr="00BD1370">
        <w:rPr>
          <w:rFonts w:ascii="Times New Roman" w:eastAsia="Times New Roman" w:hAnsi="Times New Roman" w:cs="Times New Roman"/>
          <w:noProof/>
          <w:color w:val="000000" w:themeColor="text1"/>
          <w:shd w:val="clear" w:color="auto" w:fill="FFFFFF"/>
        </w:rPr>
        <w:t>(</w:t>
      </w:r>
      <w:r w:rsidRPr="00BD1370">
        <w:rPr>
          <w:rFonts w:ascii="Times New Roman" w:eastAsia="Times New Roman" w:hAnsi="Times New Roman" w:cs="Times New Roman"/>
          <w:i/>
          <w:noProof/>
          <w:color w:val="000000" w:themeColor="text1"/>
          <w:shd w:val="clear" w:color="auto" w:fill="FFFFFF"/>
        </w:rPr>
        <w:t>8</w:t>
      </w:r>
      <w:r w:rsidRPr="00BD1370">
        <w:rPr>
          <w:rFonts w:ascii="Times New Roman" w:eastAsia="Times New Roman" w:hAnsi="Times New Roman" w:cs="Times New Roman"/>
          <w:noProof/>
          <w:color w:val="000000" w:themeColor="text1"/>
          <w:shd w:val="clear" w:color="auto" w:fill="FFFFFF"/>
        </w:rPr>
        <w:t>)</w:t>
      </w:r>
      <w:r w:rsidRPr="008B6623">
        <w:rPr>
          <w:rFonts w:ascii="Times New Roman" w:eastAsia="Times New Roman" w:hAnsi="Times New Roman" w:cs="Times New Roman"/>
          <w:color w:val="000000" w:themeColor="text1"/>
          <w:shd w:val="clear" w:color="auto" w:fill="FFFFFF"/>
        </w:rPr>
        <w:fldChar w:fldCharType="end"/>
      </w:r>
      <w:r w:rsidRPr="008B6623">
        <w:rPr>
          <w:rFonts w:ascii="Times New Roman" w:eastAsia="Times New Roman" w:hAnsi="Times New Roman" w:cs="Times New Roman"/>
          <w:color w:val="000000" w:themeColor="text1"/>
          <w:shd w:val="clear" w:color="auto" w:fill="FFFFFF"/>
        </w:rPr>
        <w:t xml:space="preserve">. </w:t>
      </w:r>
      <w:r>
        <w:rPr>
          <w:rFonts w:ascii="Times New Roman" w:eastAsia="Times New Roman" w:hAnsi="Times New Roman" w:cs="Times New Roman"/>
          <w:color w:val="000000" w:themeColor="text1"/>
          <w:shd w:val="clear" w:color="auto" w:fill="FFFFFF"/>
        </w:rPr>
        <w:t>W</w:t>
      </w:r>
      <w:r w:rsidRPr="008B6623">
        <w:rPr>
          <w:rFonts w:ascii="Times New Roman" w:eastAsia="Times New Roman" w:hAnsi="Times New Roman" w:cs="Times New Roman"/>
          <w:color w:val="000000" w:themeColor="text1"/>
          <w:shd w:val="clear" w:color="auto" w:fill="FFFFFF"/>
        </w:rPr>
        <w:t xml:space="preserve">e acknowledge that by limiting our analyses to spring sampling we will not observe species without pelagic larval stages. Likewise, we may miss phenological changes in spawning, although recent work has found little evidence for such trends </w:t>
      </w:r>
      <w:r w:rsidRPr="008B6623">
        <w:rPr>
          <w:rFonts w:ascii="Times New Roman" w:eastAsia="Times New Roman" w:hAnsi="Times New Roman" w:cs="Times New Roman"/>
          <w:color w:val="000000" w:themeColor="text1"/>
          <w:shd w:val="clear" w:color="auto" w:fill="FFFFFF"/>
        </w:rPr>
        <w:fldChar w:fldCharType="begin" w:fldLock="1"/>
      </w:r>
      <w:r>
        <w:rPr>
          <w:rFonts w:ascii="Times New Roman" w:eastAsia="Times New Roman" w:hAnsi="Times New Roman" w:cs="Times New Roman"/>
          <w:color w:val="000000" w:themeColor="text1"/>
          <w:shd w:val="clear" w:color="auto" w:fill="FFFFFF"/>
        </w:rPr>
        <w:instrText>ADDIN CSL_CITATION {"citationItems":[{"id":"ITEM-1","itemData":{"DOI":"10.1111/gcb.16010","ISSN":"13652486","PMID":"34951510","abstract":"The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Biology","id":"ITEM-1","issue":"5","issued":{"date-parts":[["2022"]]},"page":"1766-1785","publisher":"Wiley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years","type":"article-journal","volume":"28"},"uris":["http://www.mendeley.com/documents/?uuid=2bb9ea45-aee2-4422-b020-a124d9ef3e51"]},{"id":"ITEM-2","itemData":{"DOI":"10.1029/2018JC014011","ISSN":"21699291","abstract":"We used univariate and multivariate spatiotemporal delta models to quantify changes in the distribution of ichthyoplankton in the southern California Current System from 1951 to 2016. We focus on mesopelagic species, because they are most abundant, and on northern anchovy (Engraulis mordax), Pacific sardine (Sardinops sagax), and Pacific hake (Merluccius productus), because they are important commercial and forage fish species. Univariate models indicated that changes in the relative abundance, area occupied, center of gravity, and spatiotemporal variability of numerically dominant warm-water and cool-water-associated mesopelagic ichthyoplankton show strong species-specific differences. Multivariate models revealed that the warm-water-associated mesopelagic assemblage exhibits an increasing, nonmonotonic, secular trend of increasing relative abundance underlying interannual variability, suggesting a tropicalization of the southern California Current System. In contrast, the cool-water-associated mesopelagic assemblage shows mainly interannual variability, with little secular trend over the 65-year period. Correlation matrices of the modeled ichthyoplankton densities showed that the spatial distributions of northern anchovy and Pacific hake are highly correlated with cool-water mesopelagic ichthyoplankton, but Pacific sardine is spatially correlated with both warm- and cool-water-associated mesopelagic species. Declines of adult sardine, anchovy, and hake are occurring concurrently with tropicalization of the southern California Current System. The most parsimonious explanation for tropicalization of the ichthyoplankton is increased presence of Pacific Equatorial-influenced Water in the inshore southern California region.","author":[{"dropping-particle":"","family":"McClatchie","given":"Sam","non-dropping-particle":"","parse-names":false,"suffix":""},{"dropping-particle":"","family":"Gao","given":"Jin","non-dropping-particle":"","parse-names":false,"suffix":""},{"dropping-particle":"","family":"Drenkard","given":"Elizabeth J.","non-dropping-particle":"","parse-names":false,"suffix":""},{"dropping-particle":"","family":"Thompson","given":"Andrew R.","non-dropping-particle":"","parse-names":false,"suffix":""},{"dropping-particle":"","family":"Watson","given":"William","non-dropping-particle":"","parse-names":false,"suffix":""},{"dropping-particle":"","family":"Ciannelli","given":"Lorenzo","non-dropping-particle":"","parse-names":false,"suffix":""},{"dropping-particle":"","family":"Bograd","given":"Steven J.","non-dropping-particle":"","parse-names":false,"suffix":""},{"dropping-particle":"","family":"Thorson","given":"James T.","non-dropping-particle":"","parse-names":false,"suffix":""}],"container-title":"Journal of Geophysical Research: Oceans","id":"ITEM-2","issue":"9","issued":{"date-parts":[["2018"]]},"page":"6277-6295","publisher":"Wiley Online Library","title":"Interannual and Secular Variability of Larvae of Mesopelagic and Forage Fishes in the Southern California Current System","type":"article-journal","volume":"123"},"uris":["http://www.mendeley.com/documents/?uuid=235b4cbb-6cce-4902-884f-ccbc32bb3369"]}],"mendeley":{"formattedCitation":"(&lt;i&gt;6&lt;/i&gt;, &lt;i&gt;7&lt;/i&gt;)","plainTextFormattedCitation":"(6, 7)","previouslyFormattedCitation":"(&lt;i&gt;27&lt;/i&gt;, &lt;i&gt;40&lt;/i&gt;)"},"properties":{"noteIndex":0},"schema":"https://github.com/citation-style-language/schema/raw/master/csl-citation.json"}</w:instrText>
      </w:r>
      <w:r w:rsidRPr="008B6623">
        <w:rPr>
          <w:rFonts w:ascii="Times New Roman" w:eastAsia="Times New Roman" w:hAnsi="Times New Roman" w:cs="Times New Roman"/>
          <w:color w:val="000000" w:themeColor="text1"/>
          <w:shd w:val="clear" w:color="auto" w:fill="FFFFFF"/>
        </w:rPr>
        <w:fldChar w:fldCharType="separate"/>
      </w:r>
      <w:r w:rsidRPr="00BD1370">
        <w:rPr>
          <w:rFonts w:ascii="Times New Roman" w:eastAsia="Times New Roman" w:hAnsi="Times New Roman" w:cs="Times New Roman"/>
          <w:noProof/>
          <w:color w:val="000000" w:themeColor="text1"/>
          <w:shd w:val="clear" w:color="auto" w:fill="FFFFFF"/>
        </w:rPr>
        <w:t>(</w:t>
      </w:r>
      <w:r w:rsidRPr="00BD1370">
        <w:rPr>
          <w:rFonts w:ascii="Times New Roman" w:eastAsia="Times New Roman" w:hAnsi="Times New Roman" w:cs="Times New Roman"/>
          <w:i/>
          <w:noProof/>
          <w:color w:val="000000" w:themeColor="text1"/>
          <w:shd w:val="clear" w:color="auto" w:fill="FFFFFF"/>
        </w:rPr>
        <w:t>6</w:t>
      </w:r>
      <w:r w:rsidRPr="00BD1370">
        <w:rPr>
          <w:rFonts w:ascii="Times New Roman" w:eastAsia="Times New Roman" w:hAnsi="Times New Roman" w:cs="Times New Roman"/>
          <w:noProof/>
          <w:color w:val="000000" w:themeColor="text1"/>
          <w:shd w:val="clear" w:color="auto" w:fill="FFFFFF"/>
        </w:rPr>
        <w:t xml:space="preserve">, </w:t>
      </w:r>
      <w:r w:rsidRPr="00BD1370">
        <w:rPr>
          <w:rFonts w:ascii="Times New Roman" w:eastAsia="Times New Roman" w:hAnsi="Times New Roman" w:cs="Times New Roman"/>
          <w:i/>
          <w:noProof/>
          <w:color w:val="000000" w:themeColor="text1"/>
          <w:shd w:val="clear" w:color="auto" w:fill="FFFFFF"/>
        </w:rPr>
        <w:t>7</w:t>
      </w:r>
      <w:r w:rsidRPr="00BD1370">
        <w:rPr>
          <w:rFonts w:ascii="Times New Roman" w:eastAsia="Times New Roman" w:hAnsi="Times New Roman" w:cs="Times New Roman"/>
          <w:noProof/>
          <w:color w:val="000000" w:themeColor="text1"/>
          <w:shd w:val="clear" w:color="auto" w:fill="FFFFFF"/>
        </w:rPr>
        <w:t>)</w:t>
      </w:r>
      <w:r w:rsidRPr="008B6623">
        <w:rPr>
          <w:rFonts w:ascii="Times New Roman" w:eastAsia="Times New Roman" w:hAnsi="Times New Roman" w:cs="Times New Roman"/>
          <w:color w:val="000000" w:themeColor="text1"/>
          <w:shd w:val="clear" w:color="auto" w:fill="FFFFFF"/>
        </w:rPr>
        <w:fldChar w:fldCharType="end"/>
      </w:r>
      <w:r w:rsidRPr="008B6623">
        <w:rPr>
          <w:rFonts w:ascii="Times New Roman" w:eastAsia="Times New Roman" w:hAnsi="Times New Roman" w:cs="Times New Roman"/>
          <w:color w:val="000000" w:themeColor="text1"/>
          <w:shd w:val="clear" w:color="auto" w:fill="FFFFFF"/>
        </w:rPr>
        <w:t>.</w:t>
      </w:r>
    </w:p>
    <w:p w14:paraId="1F305F88" w14:textId="4AC56488" w:rsidR="00AB6658" w:rsidRPr="002449FB" w:rsidRDefault="00AB6658" w:rsidP="00AB6658">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At each station, oblique bongo net tows were conducted from 210 m to the surface using standard CalCOFI methods</w:t>
      </w:r>
      <w:r w:rsidR="00452D01">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fldChar w:fldCharType="begin" w:fldLock="1"/>
      </w:r>
      <w:r w:rsidR="00BD1370">
        <w:rPr>
          <w:rFonts w:ascii="Times New Roman" w:eastAsia="Times New Roman" w:hAnsi="Times New Roman" w:cs="Times New Roman"/>
          <w:color w:val="000000" w:themeColor="text1"/>
        </w:rPr>
        <w:instrText>ADDIN CSL_CITATION {"citationItems":[{"id":"ITEM-1","itemData":{"DOI":"10.1371/journal.pone.0033131","ISSN":"19326203","PMID":"22448236","abstract":"To resolve the capacity of Marine Protected Areas (MPA) to enhance fish productivity it is first necessary to understand how environmental conditions affect the distribution and abundance of fishes independent of potential reserve effects. Baseline fish production was examined from 2002-2004 through ichthyoplankton sampling in a large (10,878 km 2) Southern Californian oceanic marine reserve, the Cowcod Conservation Area (CCA) that was established in 2001, and the Southern California Bight as a whole (238,000 km 2 CalCOFI sampling domain). The CCA assemblage changed through time as the importance of oceanic-pelagic species decreased between 2002 (La Niña) and 2003 (El Niño) and then increased in 2004 (El Niño), while oceanic species and rockfishes displayed the opposite pattern. By contrast, the CalCOFI assemblage was relatively stable through time. Depth, temperature, and zooplankton explained more of the variability in assemblage structure at the CalCOFI scale than they did at the CCA scale. CalCOFI sampling revealed that oceanic species impinged upon the CCA between 2002 and 2003 in association with warmer offshore waters, thus explaining the increased influence of these species in the CCA during the El Nino years. Multi-scale, spatially explicit sampling and analysis was necessary to interpret assemblage dynamics in the CCA and likely will be needed to evaluate other focal oceanic marine reserves throughout the world.","author":[{"dropping-particle":"","family":"Thompson","given":"Andrew R.","non-dropping-particle":"","parse-names":false,"suffix":""},{"dropping-particle":"","family":"Watson","given":"William","non-dropping-particle":"","parse-names":false,"suffix":""},{"dropping-particle":"","family":"McClatchie","given":"Sam","non-dropping-particle":"","parse-names":false,"suffix":""},{"dropping-particle":"","family":"Weber","given":"Edward D.","non-dropping-particle":"","parse-names":false,"suffix":""}],"container-title":"PLoS ONE","editor":[{"dropping-particle":"","family":"Thrush","given":"Simon","non-dropping-particle":"","parse-names":false,"suffix":""}],"id":"ITEM-1","issue":"3","issued":{"date-parts":[["2012","3","20"]]},"page":"e33131","publisher":"Public Library of Science","title":"Multi-scale sampling to evaluate assemblage dynamics in an oceanic marine reserve","type":"article-journal","volume":"7"},"uris":["http://www.mendeley.com/documents/?uuid=8b739d6d-cd46-3cbc-8b34-3499c173aeea"]},{"id":"ITEM-2","itemData":{"ISSN":"05753317","abstract":"To correctly interpret trends in species’ abundance in long time series it is essential to account and cor­rect for biases that may arise in association with changes in sampling methodology. We assess how gear changes for oblique plankton net tows (from 1 m diameter ring to 0.71 m diameter bongo net in 1977) affected ichthyoplankton abundance estimates from the California Cooperative Oceanic Fisheries Investigations (CalCOFI) program. Paired ring and bongo net samples were ana­lyzed from 133 stations sampled in 1977-78. To quanti­tatively correct for net-associated bias, we first modeled abundance in bongo nets as a function of abundance in ring nets for larvae and eggs summed across all taxa dur­ing day and night with generalized linear models (GLM; identity link with gamma error structure). Models suggest that greater visual avoidance for ring than bongo nets induces bias in abundance estimates as slope esti­mates were greater than 1 for combined larvae during the day but did not differ significantly from 1 for com­bined larvae at night, or eggs during day or night. Ratios of summed abundances between bongo and ring nets for the 15 most common taxa indicated that there were significantly higher abundances for 4 taxa in the bongo than the ring net during the day but values did not differ at night between net types. To make data collected in ring nets before 1978 more comparable to data from bongo nets our results suggest it is necessary to adjust abundance estimates during the day from ring nets by a factor of 2 for Cyclothone spp., 2.17 for Diogenichthys spp., 2.06 for Engraulis mordax, and 1.53 for Vinciguerria spp. It may also be necessary to reevaluate results from past studies that utilize the CalCOFI larval time series that did not correct for net bias. More data are needed to ascertain the effect of net change on species such as Sardinops sagax or Tarletonbeania crenularis that were uncommon in the late 1970s but have been encountered frequently in recent years.","author":[{"dropping-particle":"","family":"Thompson","given":"Andrew R.","non-dropping-particle":"","parse-names":false,"suffix":""},{"dropping-particle":"","family":"McClatchie","given":"Sam","non-dropping-particle":"","parse-names":false,"suffix":""},{"dropping-particle":"","family":"Weber","given":"Edward D.","non-dropping-particle":"","parse-names":false,"suffix":""},{"dropping-particle":"","family":"Watson","given":"William","non-dropping-particle":"","parse-names":false,"suffix":""},{"dropping-particle":"","family":"Lennert-Cody","given":"Cleridy E.","non-dropping-particle":"","parse-names":false,"suffix":""}],"container-title":"California Cooperative Oceanic Fisheries Investigations Reports","id":"ITEM-2","issued":{"date-parts":[["2017"]]},"page":"1-11","title":"Correcting for bias in calcofi ichthyoplankton abundance estimates associated with the 1977 transition from ring to bongo net sampling","type":"article-journal","volume":"58"},"uris":["http://www.mendeley.com/documents/?uuid=746a25cc-37bf-425e-a6bb-526be44b2fdb"]},{"id":"ITEM-3","itemData":{"author":[{"dropping-particle":"","family":"Kramer","given":"D.","non-dropping-particle":"","parse-names":false,"suffix":""},{"dropping-particle":"","family":"Kalin","given":"M.J.","non-dropping-particle":"","parse-names":false,"suffix":""},{"dropping-particle":"","family":"Stevens","given":"E.G.","non-dropping-particle":"","parse-names":false,"suffix":""},{"dropping-particle":"","family":"Thrailkill","given":"J.R.","non-dropping-particle":"","parse-names":false,"suffix":""},{"dropping-particle":"","family":"Zweifel","given":"J.R","non-dropping-particle":"","parse-names":false,"suffix":""}],"id":"ITEM-3","issued":{"date-parts":[["1972"]]},"number-of-pages":"1-38","publisher":"US Department of Commerce, National Oceanic and Atmospheric Administration …","title":"Collecting and processing data on fish eggs and larvae in the California Current. NOAA Tech. Rep. NMFS Circ., vol. 370.","type":"book","volume":"370"},"uris":["http://www.mendeley.com/documents/?uuid=e0264655-bb62-4639-91a7-a29d78d9e27e"]},{"id":"ITEM-4","itemData":{"DOI":"10.1007/978-94-007-7223-6","ISBN":"9789400772236","abstract":"The California Current System is one of the best studied ocean regions of the world, and the level of oceanographic information available is perhaps only surpassed by the northeast and northwest Atlantic. The current literature (later than 1993) offers no comprehensive, integrated review of the regional fisheries oceanography of the California Current System. This volume summarizes information of more than 60-year California Cooperative Oceanic Fisheries Investigation (CalCOFI). While providing a large bibliography, the intent was to extract themes relevant to current research rather than to prepare a compendious review of the literature. The work presents a useful review and reference point for multidisciplinary fisheries scientists and biological oceanographers new to working in the California Current System, and to specialists wishing to access information outside their core areas of expertise. In addition it aims to deliver an up to date reference to the current state of knowledge of fisheries oceanography in the California Current System.","author":[{"dropping-particle":"","family":"McClatchie","given":"Sam","non-dropping-particle":"","parse-names":false,"suffix":""}],"container-title":"Regional Fisheries Oceanography of the California Current System: The CalCOFI program","id":"ITEM-4","issued":{"date-parts":[["2014"]]},"number-of-pages":"1-235","publisher":"Springer","title":"Regional fisheries oceanography of the california current system: The CalCOFI program","type":"book"},"uris":["http://www.mendeley.com/documents/?uuid=54f1eed5-40db-4898-987d-eb9e97e1edb5"]}],"mendeley":{"formattedCitation":"(&lt;i&gt;9&lt;/i&gt;–&lt;i&gt;12&lt;/i&gt;)","plainTextFormattedCitation":"(9–12)","previouslyFormattedCitation":"(&lt;i&gt;6&lt;/i&gt;–&lt;i&gt;9&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BD1370" w:rsidRPr="00BD1370">
        <w:rPr>
          <w:rFonts w:ascii="Times New Roman" w:eastAsia="Times New Roman" w:hAnsi="Times New Roman" w:cs="Times New Roman"/>
          <w:noProof/>
          <w:color w:val="000000" w:themeColor="text1"/>
        </w:rPr>
        <w:t>(</w:t>
      </w:r>
      <w:r w:rsidR="00BD1370" w:rsidRPr="00BD1370">
        <w:rPr>
          <w:rFonts w:ascii="Times New Roman" w:eastAsia="Times New Roman" w:hAnsi="Times New Roman" w:cs="Times New Roman"/>
          <w:i/>
          <w:noProof/>
          <w:color w:val="000000" w:themeColor="text1"/>
        </w:rPr>
        <w:t>9</w:t>
      </w:r>
      <w:r w:rsidR="00BD1370" w:rsidRPr="00BD1370">
        <w:rPr>
          <w:rFonts w:ascii="Times New Roman" w:eastAsia="Times New Roman" w:hAnsi="Times New Roman" w:cs="Times New Roman"/>
          <w:noProof/>
          <w:color w:val="000000" w:themeColor="text1"/>
        </w:rPr>
        <w:t>–</w:t>
      </w:r>
      <w:r w:rsidR="00BD1370" w:rsidRPr="00BD1370">
        <w:rPr>
          <w:rFonts w:ascii="Times New Roman" w:eastAsia="Times New Roman" w:hAnsi="Times New Roman" w:cs="Times New Roman"/>
          <w:i/>
          <w:noProof/>
          <w:color w:val="000000" w:themeColor="text1"/>
        </w:rPr>
        <w:t>12</w:t>
      </w:r>
      <w:r w:rsidR="00BD1370" w:rsidRPr="00BD1370">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xml:space="preserve">. Each side of the </w:t>
      </w:r>
      <w:r>
        <w:rPr>
          <w:rFonts w:ascii="Times New Roman" w:eastAsia="Times New Roman" w:hAnsi="Times New Roman" w:cs="Times New Roman"/>
          <w:color w:val="000000" w:themeColor="text1"/>
        </w:rPr>
        <w:t xml:space="preserve">bongo </w:t>
      </w:r>
      <w:r w:rsidRPr="002449FB">
        <w:rPr>
          <w:rFonts w:ascii="Times New Roman" w:eastAsia="Times New Roman" w:hAnsi="Times New Roman" w:cs="Times New Roman"/>
          <w:color w:val="000000" w:themeColor="text1"/>
        </w:rPr>
        <w:t xml:space="preserve">net had a 0.71 m-diameter </w:t>
      </w:r>
      <w:r>
        <w:rPr>
          <w:rFonts w:ascii="Times New Roman" w:eastAsia="Times New Roman" w:hAnsi="Times New Roman" w:cs="Times New Roman"/>
          <w:color w:val="000000" w:themeColor="text1"/>
        </w:rPr>
        <w:t xml:space="preserve">mouth opening </w:t>
      </w:r>
      <w:r w:rsidRPr="002449FB">
        <w:rPr>
          <w:rFonts w:ascii="Times New Roman" w:eastAsia="Times New Roman" w:hAnsi="Times New Roman" w:cs="Times New Roman"/>
          <w:color w:val="000000" w:themeColor="text1"/>
        </w:rPr>
        <w:t xml:space="preserve">and a </w:t>
      </w:r>
      <w:r>
        <w:rPr>
          <w:rFonts w:ascii="Times New Roman" w:eastAsia="Times New Roman" w:hAnsi="Times New Roman" w:cs="Times New Roman"/>
          <w:color w:val="000000" w:themeColor="text1"/>
        </w:rPr>
        <w:t xml:space="preserve">net </w:t>
      </w:r>
      <w:r w:rsidRPr="002449FB">
        <w:rPr>
          <w:rFonts w:ascii="Times New Roman" w:eastAsia="Times New Roman" w:hAnsi="Times New Roman" w:cs="Times New Roman"/>
          <w:color w:val="000000" w:themeColor="text1"/>
        </w:rPr>
        <w:t>size of 0.505 mm</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mesh. Cod end</w:t>
      </w:r>
      <w:r>
        <w:rPr>
          <w:rFonts w:ascii="Times New Roman" w:eastAsia="Times New Roman" w:hAnsi="Times New Roman" w:cs="Times New Roman"/>
          <w:color w:val="000000" w:themeColor="text1"/>
        </w:rPr>
        <w:t xml:space="preserve"> contents </w:t>
      </w:r>
      <w:r w:rsidRPr="002449FB">
        <w:rPr>
          <w:rFonts w:ascii="Times New Roman" w:eastAsia="Times New Roman" w:hAnsi="Times New Roman" w:cs="Times New Roman"/>
          <w:color w:val="000000" w:themeColor="text1"/>
        </w:rPr>
        <w:t xml:space="preserve">of both bongo nets were preserved at sea. The starboard side was preserved in sodium borate-buffered 2% formaldehyde and the </w:t>
      </w:r>
      <w:r>
        <w:rPr>
          <w:rFonts w:ascii="Times New Roman" w:eastAsia="Times New Roman" w:hAnsi="Times New Roman" w:cs="Times New Roman"/>
          <w:color w:val="000000" w:themeColor="text1"/>
        </w:rPr>
        <w:t>port side</w:t>
      </w:r>
      <w:r w:rsidRPr="002449FB">
        <w:rPr>
          <w:rFonts w:ascii="Times New Roman" w:eastAsia="Times New Roman" w:hAnsi="Times New Roman" w:cs="Times New Roman"/>
          <w:color w:val="000000" w:themeColor="text1"/>
        </w:rPr>
        <w:t xml:space="preserve"> was preserved in Tris-buffered 95% ethanol. Ethanol was replaced after 24 hours to account for dilution from tissue water loss. Microscopy was conducted to identify species abundance from formaldehyde-preserved samples following standardized CalCOFI techniques</w:t>
      </w:r>
      <w:r w:rsidR="00452D01">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fldChar w:fldCharType="begin" w:fldLock="1"/>
      </w:r>
      <w:r w:rsidR="00452D01">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1&lt;/i&gt;)","plainTextFormattedCitation":"(1)","previouslyFormattedCitation":"(&lt;i&gt;1&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452D01" w:rsidRPr="00452D01">
        <w:rPr>
          <w:rFonts w:ascii="Times New Roman" w:eastAsia="Times New Roman" w:hAnsi="Times New Roman" w:cs="Times New Roman"/>
          <w:noProof/>
          <w:color w:val="000000" w:themeColor="text1"/>
        </w:rPr>
        <w:t>(</w:t>
      </w:r>
      <w:r w:rsidR="00452D01" w:rsidRPr="00452D01">
        <w:rPr>
          <w:rFonts w:ascii="Times New Roman" w:eastAsia="Times New Roman" w:hAnsi="Times New Roman" w:cs="Times New Roman"/>
          <w:i/>
          <w:noProof/>
          <w:color w:val="000000" w:themeColor="text1"/>
        </w:rPr>
        <w:t>1</w:t>
      </w:r>
      <w:r w:rsidR="00452D01" w:rsidRPr="00452D01">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xml:space="preserve"> while metabarcoding was conducted on the ethanol in which port side samples were stored; consequently, we expect the contents of the paired samples to differ slightly as a function of sampling stochasticity.</w:t>
      </w:r>
    </w:p>
    <w:p w14:paraId="1DCDAFDD" w14:textId="77777777" w:rsidR="00AB6658" w:rsidRPr="002449FB" w:rsidRDefault="00AB6658" w:rsidP="00AB6658">
      <w:pPr>
        <w:spacing w:line="480" w:lineRule="auto"/>
        <w:rPr>
          <w:rFonts w:ascii="Times New Roman" w:eastAsia="Times New Roman" w:hAnsi="Times New Roman" w:cs="Times New Roman"/>
          <w:color w:val="000000" w:themeColor="text1"/>
        </w:rPr>
      </w:pPr>
    </w:p>
    <w:p w14:paraId="76E06163" w14:textId="77777777" w:rsidR="00AB6658" w:rsidRPr="002449FB" w:rsidRDefault="00AB6658" w:rsidP="00AB6658">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 xml:space="preserve">Metabarcoding Collection Isolation, Amplification, and Sequencing </w:t>
      </w:r>
    </w:p>
    <w:p w14:paraId="19050456" w14:textId="77777777" w:rsidR="00AB6658" w:rsidRDefault="00AB6658" w:rsidP="00AB6658">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Prior to filtration, samples were inverted three times and let rest for 30 minutes to resuspend and homogenize samples in the preservative.</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Filtration of ethanol from the port-side bongo samples was conducted in a pre-PCR clean room at the NOAA SWFSC within a biological safety cabinet in July 2019. </w:t>
      </w:r>
      <w:r>
        <w:rPr>
          <w:rFonts w:ascii="Times New Roman" w:eastAsia="Times New Roman" w:hAnsi="Times New Roman" w:cs="Times New Roman"/>
          <w:color w:val="000000" w:themeColor="text1"/>
        </w:rPr>
        <w:t xml:space="preserve">The pre-PCR room had no previous post-PCR work conducted within and all </w:t>
      </w:r>
      <w:r>
        <w:rPr>
          <w:rFonts w:ascii="Times New Roman" w:eastAsia="Times New Roman" w:hAnsi="Times New Roman" w:cs="Times New Roman"/>
          <w:color w:val="000000" w:themeColor="text1"/>
        </w:rPr>
        <w:lastRenderedPageBreak/>
        <w:t xml:space="preserve">surfaces and equipment were sterilized frequently with 10% bleach and 70% ethanol. The pre-PCR clean room was at ambient pressure and reasonable precautions to limit contamination were conducted including only wearing clean clothes that have not been exposed to labs with PCR product, no food brought into the lab, and gloves were exchanged regularly. </w:t>
      </w:r>
    </w:p>
    <w:p w14:paraId="708403F9" w14:textId="77777777" w:rsidR="00AB6658" w:rsidRPr="002449FB" w:rsidRDefault="00AB6658" w:rsidP="00773366">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Ethanol preservative was filtered using a vacuum filtration manifold with Nalgene Analytical Test Filter Funnels</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Thermofisher Scientific, Waltham, MA, USA) with the manufacturer’s 0.45 µm filters replaced with 0.2 µm Durapore PVDF filters</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Sigma Aldrich, St. Louis, MO, USA) using sterile forceps. Up to 125 mL of ethanol was then transferred from the preserved jars into the filter funnels using a 10 mL pipette, carefully avoiding any sample contents and thus preserving CalCOFI specimens for future research and analysis. Sample jars were refilled using freshly prepared tris-buffered ethanol before being returned to the collection archive. We included two negative controls to test for lab contamination by filtering 125 mL of molecular grade water. Filters were stored at -20˚C before DNA extraction.</w:t>
      </w:r>
    </w:p>
    <w:p w14:paraId="24C8C9C8" w14:textId="53C19287" w:rsidR="00773366" w:rsidRPr="008B6623" w:rsidRDefault="00AB6658" w:rsidP="00773366">
      <w:pPr>
        <w:spacing w:line="480" w:lineRule="auto"/>
        <w:ind w:left="180" w:firstLine="540"/>
        <w:rPr>
          <w:rFonts w:ascii="Times New Roman" w:eastAsia="Times New Roman" w:hAnsi="Times New Roman" w:cs="Times New Roman"/>
          <w:color w:val="000000" w:themeColor="text1"/>
          <w:shd w:val="clear" w:color="auto" w:fill="FFFFFF"/>
        </w:rPr>
      </w:pPr>
      <w:r w:rsidRPr="002449FB">
        <w:rPr>
          <w:rFonts w:ascii="Times New Roman" w:eastAsia="Times New Roman" w:hAnsi="Times New Roman" w:cs="Times New Roman"/>
          <w:color w:val="000000" w:themeColor="text1"/>
        </w:rPr>
        <w:t>Filters were extracted using the standard Qiagen DNAeasy Kit</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Qiagen Inc., Valencia, CA, USA) in a pre-PCR molecular lab. We amplified extracted DNA using both MiFish Universal Teleost primer</w:t>
      </w:r>
      <w:r>
        <w:rPr>
          <w:rFonts w:ascii="Times New Roman" w:eastAsia="Times New Roman" w:hAnsi="Times New Roman" w:cs="Times New Roman"/>
          <w:color w:val="000000" w:themeColor="text1"/>
        </w:rPr>
        <w:t xml:space="preserve"> set</w:t>
      </w:r>
      <w:r w:rsidRPr="002449FB">
        <w:rPr>
          <w:rFonts w:ascii="Times New Roman" w:eastAsia="Times New Roman" w:hAnsi="Times New Roman" w:cs="Times New Roman"/>
          <w:color w:val="000000" w:themeColor="text1"/>
        </w:rPr>
        <w:t xml:space="preserve"> to capture fish diversity</w:t>
      </w:r>
      <w:r w:rsidR="00452D01">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fldChar w:fldCharType="begin" w:fldLock="1"/>
      </w:r>
      <w:r w:rsidR="00BD1370">
        <w:rPr>
          <w:rFonts w:ascii="Times New Roman" w:eastAsia="Times New Roman" w:hAnsi="Times New Roman" w:cs="Times New Roman"/>
          <w:color w:val="000000" w:themeColor="text1"/>
        </w:rPr>
        <w:instrText>ADDIN CSL_CITATION {"citationItems":[{"id":"ITEM-1","itemData":{"DOI":"10.1098/rsos.150088","ISSN":"20545703","PMID":"26587265","abstract":"We developed a set of universal PCR primers (MiFish-U/E) for metabarcoding environmental DNA (eDNA) from fishes. Primers were designed using aligned whole mitochondrial genome (mitogenome) sequences from 880 species, supplemented by partial mitogenome sequences from 160 elasmobranchs (sharks and rays). The primers target a hypervariable region of the 12S rRNA gene (163–185 bp), which contains sufficient information to identify fishes to taxonomic family, genus and species except for some closely related congeners. To test versatility of the primers across a diverse range of fishes, we sampled eDNA from four tanks in the Okinawa Churaumi Aquarium with known species compositions, prepared dual-indexed libraries and performed paired-end sequencing of the region using high-throughput next-generation sequencing technologies. Out of the 180 marine fish species contained in the four tanks with reference sequences in a custom database, we detected 168 species (93.3%) distributed across 59 families and 123 genera. These fishes are not only taxonomically diverse, ranging from sharks and rays to higher teleosts, but are also greatly varied in their ecology, including both pelagic and benthic species living in shallow coastal to deep waters. We also sampled natural seawaters around coral reefs near the aquarium and detected 93 fish species using this approach. Of the 93 species, 64 were not detected in the four aquarium tanks, rendering the total number of species detected to 232 (from 70 families and 152 genera). The metabarcoding approach presented here is non-invasive, more efficient, more cost-effective and more sensitive than the traditional survey methods. It has the potential to serve as an alternative (or complementary) tool for biodiversity monitoring that revolutionizes natural resource management and ecological studies of fish communities on larger spatial and temporal scales.","author":[{"dropping-particle":"","family":"Miya","given":"M.","non-dropping-particle":"","parse-names":false,"suffix":""},{"dropping-particle":"","family":"Sato","given":"Y.","non-dropping-particle":"","parse-names":false,"suffix":""},{"dropping-particle":"","family":"Fukunaga","given":"T.","non-dropping-particle":"","parse-names":false,"suffix":""},{"dropping-particle":"","family":"Sado","given":"T.","non-dropping-particle":"","parse-names":false,"suffix":""},{"dropping-particle":"","family":"Poulsen","given":"J. Y.","non-dropping-particle":"","parse-names":false,"suffix":""},{"dropping-particle":"","family":"Sato","given":"K.","non-dropping-particle":"","parse-names":false,"suffix":""},{"dropping-particle":"","family":"Minamoto","given":"T.","non-dropping-particle":"","parse-names":false,"suffix":""},{"dropping-particle":"","family":"Yamamoto","given":"S.","non-dropping-particle":"","parse-names":false,"suffix":""},{"dropping-particle":"","family":"Yamanaka","given":"H.","non-dropping-particle":"","parse-names":false,"suffix":""},{"dropping-particle":"","family":"Araki","given":"H.","non-dropping-particle":"","parse-names":false,"suffix":""},{"dropping-particle":"","family":"Kondoh","given":"M.","non-dropping-particle":"","parse-names":false,"suffix":""},{"dropping-particle":"","family":"Iwasaki","given":"W.","non-dropping-particle":"","parse-names":false,"suffix":""}],"container-title":"Royal Society Open Science","id":"ITEM-1","issue":"7","issued":{"date-parts":[["2015","6","29"]]},"language":"en","note":"From Duplicate 2 (MiFish, a set of universal PCR primers for metabarcoding environmental DNA from fishes: detection of more than 230 subtropical marine species - Miya, Masaki; Sato, Y; Fukunaga, T; Sado, T; Poulsen, J Y; Sato, K; Minamoto, T; Yamamoto, S; Yamanaka, H; Araki, H; Kondoh, M; Iwasaki, W)\n\ndoi: 10.1098/rsos.150088","page":"150088","publisher":"The Royal Society","title":"MiFish, a set of universal PCR primers for metabarcoding environmental DNA from fishes: Detection of more than 230 subtropical marine species","type":"article-journal","volume":"2"},"uris":["http://www.mendeley.com/documents/?uuid=d038e046-8ba2-4525-aad0-8336af284b73"]}],"mendeley":{"formattedCitation":"(&lt;i&gt;13&lt;/i&gt;)","plainTextFormattedCitation":"(13)","previouslyFormattedCitation":"(&lt;i&gt;10&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BD1370" w:rsidRPr="00BD1370">
        <w:rPr>
          <w:rFonts w:ascii="Times New Roman" w:eastAsia="Times New Roman" w:hAnsi="Times New Roman" w:cs="Times New Roman"/>
          <w:noProof/>
          <w:color w:val="000000" w:themeColor="text1"/>
        </w:rPr>
        <w:t>(</w:t>
      </w:r>
      <w:r w:rsidR="00BD1370" w:rsidRPr="00BD1370">
        <w:rPr>
          <w:rFonts w:ascii="Times New Roman" w:eastAsia="Times New Roman" w:hAnsi="Times New Roman" w:cs="Times New Roman"/>
          <w:i/>
          <w:noProof/>
          <w:color w:val="000000" w:themeColor="text1"/>
        </w:rPr>
        <w:t>13</w:t>
      </w:r>
      <w:r w:rsidR="00BD1370" w:rsidRPr="00BD1370">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i/>
          <w:color w:val="000000" w:themeColor="text1"/>
        </w:rPr>
        <w:t>.</w:t>
      </w:r>
      <w:r w:rsidRPr="002449FB">
        <w:rPr>
          <w:rFonts w:ascii="Times New Roman" w:eastAsia="Times New Roman" w:hAnsi="Times New Roman" w:cs="Times New Roman"/>
          <w:color w:val="000000" w:themeColor="text1"/>
        </w:rPr>
        <w:t xml:space="preserve"> </w:t>
      </w:r>
      <w:r w:rsidR="00773366" w:rsidRPr="008B6623">
        <w:rPr>
          <w:rFonts w:ascii="Times New Roman" w:eastAsia="Times New Roman" w:hAnsi="Times New Roman" w:cs="Times New Roman"/>
          <w:color w:val="000000" w:themeColor="text1"/>
          <w:shd w:val="clear" w:color="auto" w:fill="FFFFFF"/>
        </w:rPr>
        <w:t xml:space="preserve">The MiFish Universal Teleost </w:t>
      </w:r>
      <w:r w:rsidR="00773366" w:rsidRPr="008B6623">
        <w:rPr>
          <w:rFonts w:ascii="Times New Roman" w:eastAsia="Times New Roman" w:hAnsi="Times New Roman" w:cs="Times New Roman"/>
          <w:i/>
          <w:iCs/>
          <w:color w:val="000000" w:themeColor="text1"/>
          <w:shd w:val="clear" w:color="auto" w:fill="FFFFFF"/>
        </w:rPr>
        <w:t xml:space="preserve">12S </w:t>
      </w:r>
      <w:r w:rsidR="00773366" w:rsidRPr="008B6623">
        <w:rPr>
          <w:rFonts w:ascii="Times New Roman" w:eastAsia="Times New Roman" w:hAnsi="Times New Roman" w:cs="Times New Roman"/>
          <w:color w:val="000000" w:themeColor="text1"/>
          <w:shd w:val="clear" w:color="auto" w:fill="FFFFFF"/>
        </w:rPr>
        <w:t xml:space="preserve">primers employed in this study are the most rigorously validated fish barcoding gene to date </w:t>
      </w:r>
      <w:r w:rsidR="00773366" w:rsidRPr="008B6623">
        <w:rPr>
          <w:rFonts w:ascii="Times New Roman" w:eastAsia="Times New Roman" w:hAnsi="Times New Roman" w:cs="Times New Roman"/>
          <w:color w:val="000000" w:themeColor="text1"/>
          <w:shd w:val="clear" w:color="auto" w:fill="FFFFFF"/>
        </w:rPr>
        <w:fldChar w:fldCharType="begin" w:fldLock="1"/>
      </w:r>
      <w:r w:rsidR="00BD1370">
        <w:rPr>
          <w:rFonts w:ascii="Times New Roman" w:eastAsia="Times New Roman" w:hAnsi="Times New Roman" w:cs="Times New Roman"/>
          <w:color w:val="000000" w:themeColor="text1"/>
          <w:shd w:val="clear" w:color="auto" w:fill="FFFFFF"/>
        </w:rPr>
        <w:instrText>ADDIN CSL_CITATION {"citationItems":[{"id":"ITEM-1","itemData":{"DOI":"10.1098/rsos.150088","ISSN":"20545703","PMID":"26587265","abstract":"We developed a set of universal PCR primers (MiFish-U/E) for metabarcoding environmental DNA (eDNA) from fishes. Primers were designed using aligned whole mitochondrial genome (mitogenome) sequences from 880 species, supplemented by partial mitogenome sequences from 160 elasmobranchs (sharks and rays). The primers target a hypervariable region of the 12S rRNA gene (163–185 bp), which contains sufficient information to identify fishes to taxonomic family, genus and species except for some closely related congeners. To test versatility of the primers across a diverse range of fishes, we sampled eDNA from four tanks in the Okinawa Churaumi Aquarium with known species compositions, prepared dual-indexed libraries and performed paired-end sequencing of the region using high-throughput next-generation sequencing technologies. Out of the 180 marine fish species contained in the four tanks with reference sequences in a custom database, we detected 168 species (93.3%) distributed across 59 families and 123 genera. These fishes are not only taxonomically diverse, ranging from sharks and rays to higher teleosts, but are also greatly varied in their ecology, including both pelagic and benthic species living in shallow coastal to deep waters. We also sampled natural seawaters around coral reefs near the aquarium and detected 93 fish species using this approach. Of the 93 species, 64 were not detected in the four aquarium tanks, rendering the total number of species detected to 232 (from 70 families and 152 genera). The metabarcoding approach presented here is non-invasive, more efficient, more cost-effective and more sensitive than the traditional survey methods. It has the potential to serve as an alternative (or complementary) tool for biodiversity monitoring that revolutionizes natural resource management and ecological studies of fish communities on larger spatial and temporal scales.","author":[{"dropping-particle":"","family":"Miya","given":"M.","non-dropping-particle":"","parse-names":false,"suffix":""},{"dropping-particle":"","family":"Sato","given":"Y.","non-dropping-particle":"","parse-names":false,"suffix":""},{"dropping-particle":"","family":"Fukunaga","given":"T.","non-dropping-particle":"","parse-names":false,"suffix":""},{"dropping-particle":"","family":"Sado","given":"T.","non-dropping-particle":"","parse-names":false,"suffix":""},{"dropping-particle":"","family":"Poulsen","given":"J. Y.","non-dropping-particle":"","parse-names":false,"suffix":""},{"dropping-particle":"","family":"Sato","given":"K.","non-dropping-particle":"","parse-names":false,"suffix":""},{"dropping-particle":"","family":"Minamoto","given":"T.","non-dropping-particle":"","parse-names":false,"suffix":""},{"dropping-particle":"","family":"Yamamoto","given":"S.","non-dropping-particle":"","parse-names":false,"suffix":""},{"dropping-particle":"","family":"Yamanaka","given":"H.","non-dropping-particle":"","parse-names":false,"suffix":""},{"dropping-particle":"","family":"Araki","given":"H.","non-dropping-particle":"","parse-names":false,"suffix":""},{"dropping-particle":"","family":"Kondoh","given":"M.","non-dropping-particle":"","parse-names":false,"suffix":""},{"dropping-particle":"","family":"Iwasaki","given":"W.","non-dropping-particle":"","parse-names":false,"suffix":""}],"container-title":"Royal Society Open Science","id":"ITEM-1","issue":"7","issued":{"date-parts":[["2015","7","1"]]},"language":"en","page":"150088","publisher":"The Royal Society","title":"MiFish, a set of universal PCR primers for metabarcoding environmental DNA from fishes: Detection of more than 230 subtropical marine species","type":"article-journal","volume":"2"},"uris":["http://www.mendeley.com/documents/?uuid=1ddb355e-48fd-49c1-982c-ee4766847328"]},{"id":"ITEM-2","itemData":{"DOI":"10.1111/1755-0998.13450","ISSN":"17550998","PMID":"34235858","abstract":"DNA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Resources","id":"ITEM-2","issue":"7","issued":{"date-parts":[["2021"]]},"page":"2546-2564","title":"Improving metabarcoding taxonomic assignment: A case study of fishes in a large marine ecosystem","type":"article-journal","volume":"21"},"uris":["http://www.mendeley.com/documents/?uuid=3298f72a-f3a6-49e7-bbb1-5a41158c7394"]},{"id":"ITEM-3","itemData":{"DOI":"10.1111/2041-210X.13214","ISSN":"2041210X","abstract":"Environmental DNA (eDNA) metabarcoding is a promising method to monitor species and community diversity that is rapid, affordable and non-invasive. The longstanding needs of the eDNA community are modular informatics tools, comprehensive and customizable reference databases, flexibility across high-throughput sequencing platforms, fast multilocus metabarcode processing and accurate taxonomic assignment. Improvements in bioinformatics tools make addressing each of these demands within a single toolkit a reality. The new modular metabarcode sequence toolkit Anacapa (https://github.com/limey-bean/Anacapa/) addresses the above needs, allowing users to build comprehensive reference databases and assign taxonomy to raw multilocus metabarcode sequence data. A novel aspect of Anacapa is its database building module, “Creating Reference libraries Using eXisting tools” (CRUX), which generates comprehensive reference databases for specific user-defined metabarcoding loci. The Quality Control and ASV Parsing module sorts and processes multiple metabarcoding loci and processes merged, unmerged and unpaired reads maximizing recovered diversity. DADA2 then detects amplicon sequence variants (ASVs) and the Anacapa Classifier module aligns these ASVs to CRUX-generated reference databases using Bowtie2. Lastly, taxonomy is assigned to ASVs with confidence scores using a Bayesian Lowest Common Ancestor (BLCA) method. The Anacapa Toolkit also includes an r package, ranacapa, for automated results exploration through standard biodiversity statistical analysis. Benchmarking tests verify that the Anacapa Toolkit effectively and efficiently generates comprehensive reference databases that capture taxonomic diversity, and can assign taxonomy to both MiSeq and HiSeq-length sequence data. We demonstrate the value of the Anacapa Toolkit in assigning taxonomy to seawater eDNA samples collected in southern California. The Anacapa Toolkit improves the functionality of eDNA and streamlines biodiversity assessment and management by generating metabarcode specific databases, processing multilocus data, retaining a larger proportion of sequencing reads and expanding non-traditional eDNA targets. All the components of the Anacapa Toolkit are open and available in a virtual container to ease installation.","author":[{"dropping-particle":"","family":"Curd","given":"Emily E.","non-dropping-particle":"","parse-names":false,"suffix":""},{"dropping-particle":"","family":"Gold","given":"Zack","non-dropping-particle":"","parse-names":false,"suffix":""},{"dropping-particle":"","family":"Kandlikar","given":"Gaurav S.","non-dropping-particle":"","parse-names":false,"suffix":""},{"dropping-particle":"","family":"Gomer","given":"Jesse","non-dropping-particle":"","parse-names":false,"suffix":""},{"dropping-particle":"","family":"Ogden","given":"Max","non-dropping-particle":"","parse-names":false,"suffix":""},{"dropping-particle":"","family":"O'Connell","given":"Taylor","non-dropping-particle":"","parse-names":false,"suffix":""},{"dropping-particle":"","family":"Pipes","given":"Lenore","non-dropping-particle":"","parse-names":false,"suffix":""},{"dropping-particle":"","family":"Schweizer","given":"Teia M.","non-dropping-particle":"","parse-names":false,"suffix":""},{"dropping-particle":"","family":"Rabichow","given":"Laura","non-dropping-particle":"","parse-names":false,"suffix":""},{"dropping-particle":"","family":"Lin","given":"Meixi","non-dropping-particle":"","parse-names":false,"suffix":""},{"dropping-particle":"","family":"Shi","given":"Baochen","non-dropping-particle":"","parse-names":false,"suffix":""},{"dropping-particle":"","family":"Barber","given":"Paul H.","non-dropping-particle":"","parse-names":false,"suffix":""},{"dropping-particle":"","family":"Kraft","given":"Nathan","non-dropping-particle":"","parse-names":false,"suffix":""},{"dropping-particle":"","family":"Wayne","given":"Robert","non-dropping-particle":"","parse-names":false,"suffix":""},{"dropping-particle":"","family":"Meyer","given":"Rachel S.","non-dropping-particle":"","parse-names":false,"suffix":""}],"container-title":"Methods in Ecology and Evolution","id":"ITEM-3","issue":"9","issued":{"date-parts":[["2019"]]},"page":"1469-1475","publisher":"British Ecological Society","title":"Anacapa Toolkit: An environmental DNA toolkit for processing multilocus metabarcode datasets","type":"article-journal","volume":"10"},"uris":["http://www.mendeley.com/documents/?uuid=ad58049a-bc81-45af-b79e-07ce67c1969f"]},{"id":"ITEM-4","itemData":{"DOI":"10.1002/edn3.72","ISSN":"26374943","abstract":"Metabarcoding studies using environmental DNA (eDNA) and high-throughput sequencing (HTS) are rapidly becoming an important tool for assessing and monitoring marine biodiversity, detecting invasive species, and supporting basic ecological research. Several barcode loci targeting teleost fish and elasmobranchs have previously been developed, but to date primer sets focusing on other marine megafauna, such as marine mammals, have received less attention. Similarly, there have been few attempts to identify potentially “universal” barcode loci which may be informative across multiple marine vertebrate orders. Here we describe the design and validation of two new sets of primers targeting hypervariable regions of the vertebrate mitochondrial 12S and 16S rRNA genes, which have conserved priming sites across virtually all cetaceans, pinnipeds, elasmobranchs, boney fish, sea turtles, and birds, and amplify fragments with consistently high levels of taxonomically diagnostic sequence variation. “In silico” validation using the OBITOOLS software showed our new barcode loci outperformed most existing vertebrate barcode loci for taxon detection and resolution. We also evaluated sequence diversity and taxonomic resolution of the new barcode loci in 680 complete marine mammal mitochondrial genomes demonstrating that they are effective at resolving amplicons for most taxa to the species level. Finally, we evaluated the performance of the primer sets with eDNA samples from aquarium communities with known species composition. These new primers will potentially allow surveys of complete marine vertebrate communities in single HTS metabarcoding assessments, simplifying workflows, reducing costs, and increasing accessibility to a wider range of investigators.","author":[{"dropping-particle":"","family":"Valsecchi","given":"Elena","non-dropping-particle":"","parse-names":false,"suffix":""},{"dropping-particle":"","family":"Bylemans","given":"Jonas","non-dropping-particle":"","parse-names":false,"suffix":""},{"dropping-particle":"","family":"Goodman","given":"Simon J.","non-dropping-particle":"","parse-names":false,"suffix":""},{"dropping-particle":"","family":"Lombardi","given":"Roberto","non-dropping-particle":"","parse-names":false,"suffix":""},{"dropping-particle":"","family":"Carr","given":"Ian","non-dropping-particle":"","parse-names":false,"suffix":""},{"dropping-particle":"","family":"Castellano","given":"Laura","non-dropping-particle":"","parse-names":false,"suffix":""},{"dropping-particle":"","family":"Galimberti","given":"Andrea","non-dropping-particle":"","parse-names":false,"suffix":""},{"dropping-particle":"","family":"Galli","given":"Paolo","non-dropping-particle":"","parse-names":false,"suffix":""}],"container-title":"Environmental DNA","id":"ITEM-4","issue":"4","issued":{"date-parts":[["2020"]]},"page":"460-476","publisher":"Wiley Online Library","title":"Novel universal primers for metabarcoding environmental DNA surveys of marine mammals and other marine vertebrates","type":"article-journal","volume":"2"},"uris":["http://www.mendeley.com/documents/?uuid=5eda8461-2973-401a-a520-47238e137a07"]},{"id":"ITEM-5","itemData":{"DOI":"10.1111/jfb.14852","ISSN":"10958649","PMID":"34269417","abstract":"The accuracy and reliability of DNA metabarcoding analyses depend on the breadth and quality of the reference libraries that underpin them. However, there are limited options available to obtain and curate the huge volumes of sequence data that are available on public repositories such as NCBI and BOLD. Here, we provide a pipeline to download, clean and annotate mitochondrial DNA sequence data for a given list of fish species. Features of this pipeline include (a) support for multiple metabarcode markers; (b) searches on species synonyms and taxonomic name validation; (c) phylogeny assisted quality control for identification and removal of misannotated sequences; (d) automatically generated coverage reports for each new GenBank release update; and (e) citable, versioned DOIs. As an example we provide a ready-to-use curated reference library for the marine and freshwater fishes of the U.K. To augment this reference library for environmental DNA metabarcoding specifically, we generated 241 new MiFish-12S sequences for 88 U.K. marine species, and make available new primer sets useful for sequencing these. This brings the coverage of common U.K. species for the MiFish-12S fragment to 93%, opening new avenues for scaling up fish metabarcoding across wide spatial gradients. The Meta-Fish-Lib reference library and pipeline is hosted at https://github.com/genner-lab/meta-fish-lib.","author":[{"dropping-particle":"","family":"Collins","given":"Rupert A.","non-dropping-particle":"","parse-names":false,"suffix":""},{"dropping-particle":"","family":"Trauzzi","given":"Giulia","non-dropping-particle":"","parse-names":false,"suffix":""},{"dropping-particle":"","family":"Maltby","given":"Katherine M.","non-dropping-particle":"","parse-names":false,"suffix":""},{"dropping-particle":"","family":"Gibson","given":"Thomas I.","non-dropping-particle":"","parse-names":false,"suffix":""},{"dropping-particle":"","family":"Ratcliffe","given":"Frances C.","non-dropping-particle":"","parse-names":false,"suffix":""},{"dropping-particle":"","family":"Hallam","given":"Jane","non-dropping-particle":"","parse-names":false,"suffix":""},{"dropping-particle":"","family":"Rainbird","given":"Sophie","non-dropping-particle":"","parse-names":false,"suffix":""},{"dropping-particle":"","family":"Maclaine","given":"James","non-dropping-particle":"","parse-names":false,"suffix":""},{"dropping-particle":"","family":"Henderson","given":"Peter A.","non-dropping-particle":"","parse-names":false,"suffix":""},{"dropping-particle":"","family":"Sims","given":"David W.","non-dropping-particle":"","parse-names":false,"suffix":""},{"dropping-particle":"","family":"Mariani","given":"Stefano","non-dropping-particle":"","parse-names":false,"suffix":""},{"dropping-particle":"","family":"Genner","given":"Martin J.","non-dropping-particle":"","parse-names":false,"suffix":""}],"container-title":"Journal of Fish Biology","id":"ITEM-5","issue":"4","issued":{"date-parts":[["2021"]]},"page":"1446-1454","publisher":"Wiley Online Library","title":"Meta-Fish-Lib: A generalised, dynamic DNA reference library pipeline for metabarcoding of fishes","type":"article-journal","volume":"99"},"uris":["http://www.mendeley.com/documents/?uuid=1487e981-feb8-4e03-9283-ab0fc66be44e"]},{"id":"ITEM-6","itemData":{"DOI":"10.1002/edn3.232","ISSN":"26374943","abstract":"Through the development of environmental DNA (eDNA) metabarcoding, in situ monitoring of organisms is becoming easier and promises a revolution in our approaches to detect changes in biodiversity over space and time. A cornerstone of eDNA approach is the development of primer pairs that allow amplifying the DNA of specific taxonomic groups, which is then used to link the DNA sequence to taxonomic identification. Here, we propose a framework for comparing primer pairs regarding (a) their capacity to bind and amplify a broad coverage of species within the target clade using in silico PCR, (b) their capacity to not only discriminate between species but also genera or families, and (c) their in situ specificity and efficiency across a variety of environments. As a case study, we focus on two mitochondrial 12S primer pairs, MiFish-U and teleo, which were designed to amplify fishes. We found that the performance of in silico PCRs were high for both primer pairs, but teleo amplified more genera across Actinopterygii, Chondrichthyes, and Petromyzontomorphi than MiFish-U. In contrast, the discriminatory power for species, genera, and families were higher for MiFish-U than teleo, likely associated with the greater length of the amplified DNA fragments. The evaluation of their in situ efficiency showed a higher recovered species richness of teleo compared to MiFish-U in tropical and temperate freshwater environments, but that generally both teleo and MiFish-U primers pairs perform well to monitor fish species. Since more species were detected when used together, those primer pairs are best used in combination to increase the ability of species detection.","author":[{"dropping-particle":"","family":"Polanco F.","given":"Andrea","non-dropping-particle":"","parse-names":false,"suffix":""},{"dropping-particle":"","family":"Richards","given":"Eilísh","non-dropping-particle":"","parse-names":false,"suffix":""},{"dropping-particle":"","family":"Flück","given":"Benjamin","non-dropping-particle":"","parse-names":false,"suffix":""},{"dropping-particle":"","family":"Valentini","given":"Alice","non-dropping-particle":"","parse-names":false,"suffix":""},{"dropping-particle":"","family":"Altermatt","given":"Florian","non-dropping-particle":"","parse-names":false,"suffix":""},{"dropping-particle":"","family":"Brosse","given":"Sébastien","non-dropping-particle":"","parse-names":false,"suffix":""},{"dropping-particle":"","family":"Walser","given":"Jean Claude","non-dropping-particle":"","parse-names":false,"suffix":""},{"dropping-particle":"","family":"Eme","given":"David","non-dropping-particle":"","parse-names":false,"suffix":""},{"dropping-particle":"","family":"Marques","given":"Virginie","non-dropping-particle":"","parse-names":false,"suffix":""},{"dropping-particle":"","family":"Manel","given":"Stéphanie","non-dropping-particle":"","parse-names":false,"suffix":""},{"dropping-particle":"","family":"Albouy","given":"Camille","non-dropping-particle":"","parse-names":false,"suffix":""},{"dropping-particle":"","family":"Dejean","given":"Tony","non-dropping-particle":"","parse-names":false,"suffix":""},{"dropping-particle":"","family":"Pellissier","given":"Loïc","non-dropping-particle":"","parse-names":false,"suffix":""}],"container-title":"Environmental DNA","id":"ITEM-6","issue":"6","issued":{"date-parts":[["2021"]]},"page":"1113-1127","publisher":"Wiley Online Library","title":"Comparing the performance of 12S mitochondrial primers for fish environmental DNA across ecosystems","type":"article-journal","volume":"3"},"uris":["http://www.mendeley.com/documents/?uuid=870d02bd-410c-4e82-b99e-0a877da017a5"]},{"id":"ITEM-7","itemData":{"DOI":"10.1007/s12562-020-01461-x","ISSN":"14442906","abstract":"We reviewed the current methodology and practices of the DNA metabarcoding approach using a universal PCR primer pair MiFish, which co-amplifies a short fragment of fish DNA (approx. 170 bp from the mitochondrial 12S rRNA gene) across a wide variety of taxa. This method has mostly been applied to biodiversity monitoring using environmental DNA (eDNA) shed from fish and, coupled with next-generation sequencing technologies, has enabled massively parallel sequencing of several hundred eDNA samples simultaneously. Since the publication of its technical outline in 2015, this method has been widely used in various aquatic environments in and around the six continents, and MiFish primers have demonstrably outperformed other competing primers. Here, we outline the technical progress in this method over the last 5 years and highlight some case studies on marine, freshwater, and estuarine fish communities. Additionally, we discuss various applications of MiFish metabarcoding to non-fish organisms, single-species detection systems, quantitative biodiversity monitoring, and bulk DNA samples other than eDNA. By recognizing the MiFish eDNA metabarcoding strengths and limitations, we argue that this method is useful for ecosystem conservation strategies and the sustainable use of fishery resources in “ecosystem-based fishery management” through continuous biodiversity monitoring at multiple sites.","author":[{"dropping-particle":"","family":"Miya","given":"Masaki","non-dropping-particle":"","parse-names":false,"suffix":""},{"dropping-particle":"","family":"Gotoh","given":"Ryo O.","non-dropping-particle":"","parse-names":false,"suffix":""},{"dropping-particle":"","family":"Sado","given":"Tetsuya","non-dropping-particle":"","parse-names":false,"suffix":""}],"container-title":"Fisheries Science","id":"ITEM-7","issue":"6","issued":{"date-parts":[["2020"]]},"page":"939-970","publisher":"Springer","title":"MiFish metabarcoding: a high-throughput approach for simultaneous detection of multiple fish species from environmental DNA and other samples","type":"article-journal","volume":"86"},"uris":["http://www.mendeley.com/documents/?uuid=4d4ff8af-a95c-477b-8a5b-0104cb4d8150"]}],"mendeley":{"formattedCitation":"(&lt;i&gt;14&lt;/i&gt;–&lt;i&gt;20&lt;/i&gt;)","plainTextFormattedCitation":"(14–20)","previouslyFormattedCitation":"(&lt;i&gt;11&lt;/i&gt;–&lt;i&gt;17&lt;/i&gt;)"},"properties":{"noteIndex":0},"schema":"https://github.com/citation-style-language/schema/raw/master/csl-citation.json"}</w:instrText>
      </w:r>
      <w:r w:rsidR="00773366" w:rsidRPr="008B6623">
        <w:rPr>
          <w:rFonts w:ascii="Times New Roman" w:eastAsia="Times New Roman" w:hAnsi="Times New Roman" w:cs="Times New Roman"/>
          <w:color w:val="000000" w:themeColor="text1"/>
          <w:shd w:val="clear" w:color="auto" w:fill="FFFFFF"/>
        </w:rPr>
        <w:fldChar w:fldCharType="separate"/>
      </w:r>
      <w:r w:rsidR="00BD1370" w:rsidRPr="00BD1370">
        <w:rPr>
          <w:rFonts w:ascii="Times New Roman" w:eastAsia="Times New Roman" w:hAnsi="Times New Roman" w:cs="Times New Roman"/>
          <w:noProof/>
          <w:color w:val="000000" w:themeColor="text1"/>
          <w:shd w:val="clear" w:color="auto" w:fill="FFFFFF"/>
        </w:rPr>
        <w:t>(</w:t>
      </w:r>
      <w:r w:rsidR="00BD1370" w:rsidRPr="00BD1370">
        <w:rPr>
          <w:rFonts w:ascii="Times New Roman" w:eastAsia="Times New Roman" w:hAnsi="Times New Roman" w:cs="Times New Roman"/>
          <w:i/>
          <w:noProof/>
          <w:color w:val="000000" w:themeColor="text1"/>
          <w:shd w:val="clear" w:color="auto" w:fill="FFFFFF"/>
        </w:rPr>
        <w:t>14</w:t>
      </w:r>
      <w:r w:rsidR="00BD1370" w:rsidRPr="00BD1370">
        <w:rPr>
          <w:rFonts w:ascii="Times New Roman" w:eastAsia="Times New Roman" w:hAnsi="Times New Roman" w:cs="Times New Roman"/>
          <w:noProof/>
          <w:color w:val="000000" w:themeColor="text1"/>
          <w:shd w:val="clear" w:color="auto" w:fill="FFFFFF"/>
        </w:rPr>
        <w:t>–</w:t>
      </w:r>
      <w:r w:rsidR="00BD1370" w:rsidRPr="00BD1370">
        <w:rPr>
          <w:rFonts w:ascii="Times New Roman" w:eastAsia="Times New Roman" w:hAnsi="Times New Roman" w:cs="Times New Roman"/>
          <w:i/>
          <w:noProof/>
          <w:color w:val="000000" w:themeColor="text1"/>
          <w:shd w:val="clear" w:color="auto" w:fill="FFFFFF"/>
        </w:rPr>
        <w:t>20</w:t>
      </w:r>
      <w:r w:rsidR="00BD1370" w:rsidRPr="00BD1370">
        <w:rPr>
          <w:rFonts w:ascii="Times New Roman" w:eastAsia="Times New Roman" w:hAnsi="Times New Roman" w:cs="Times New Roman"/>
          <w:noProof/>
          <w:color w:val="000000" w:themeColor="text1"/>
          <w:shd w:val="clear" w:color="auto" w:fill="FFFFFF"/>
        </w:rPr>
        <w:t>)</w:t>
      </w:r>
      <w:r w:rsidR="00773366" w:rsidRPr="008B6623">
        <w:rPr>
          <w:rFonts w:ascii="Times New Roman" w:eastAsia="Times New Roman" w:hAnsi="Times New Roman" w:cs="Times New Roman"/>
          <w:color w:val="000000" w:themeColor="text1"/>
          <w:shd w:val="clear" w:color="auto" w:fill="FFFFFF"/>
        </w:rPr>
        <w:fldChar w:fldCharType="end"/>
      </w:r>
      <w:r w:rsidR="00773366" w:rsidRPr="008B6623">
        <w:rPr>
          <w:rFonts w:ascii="Times New Roman" w:eastAsia="Times New Roman" w:hAnsi="Times New Roman" w:cs="Times New Roman"/>
          <w:color w:val="000000" w:themeColor="text1"/>
          <w:shd w:val="clear" w:color="auto" w:fill="FFFFFF"/>
        </w:rPr>
        <w:t xml:space="preserve">. The employed primer set is well benchmarked and provides highly accurate taxonomic assignments for a broad range of fishes </w:t>
      </w:r>
      <w:r w:rsidR="00773366" w:rsidRPr="008B6623">
        <w:rPr>
          <w:rFonts w:ascii="Times New Roman" w:eastAsia="Times New Roman" w:hAnsi="Times New Roman" w:cs="Times New Roman"/>
          <w:color w:val="000000" w:themeColor="text1"/>
          <w:shd w:val="clear" w:color="auto" w:fill="FFFFFF"/>
        </w:rPr>
        <w:fldChar w:fldCharType="begin" w:fldLock="1"/>
      </w:r>
      <w:r w:rsidR="00BD1370">
        <w:rPr>
          <w:rFonts w:ascii="Times New Roman" w:eastAsia="Times New Roman" w:hAnsi="Times New Roman" w:cs="Times New Roman"/>
          <w:color w:val="000000" w:themeColor="text1"/>
          <w:shd w:val="clear" w:color="auto" w:fill="FFFFFF"/>
        </w:rPr>
        <w:instrText>ADDIN CSL_CITATION {"citationItems":[{"id":"ITEM-1","itemData":{"DOI":"10.1111/1755-0998.13450","ISSN":"17550998","PMID":"34235858","abstract":"DNA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Resources","id":"ITEM-1","issue":"7","issued":{"date-parts":[["2021"]]},"page":"2546-2564","title":"Improving metabarcoding taxonomic assignment: A case study of fishes in a large marine ecosystem","type":"article-journal","volume":"21"},"uris":["http://www.mendeley.com/documents/?uuid=3298f72a-f3a6-49e7-bbb1-5a41158c7394"]}],"mendeley":{"formattedCitation":"(&lt;i&gt;15&lt;/i&gt;)","plainTextFormattedCitation":"(15)","previouslyFormattedCitation":"(&lt;i&gt;12&lt;/i&gt;)"},"properties":{"noteIndex":0},"schema":"https://github.com/citation-style-language/schema/raw/master/csl-citation.json"}</w:instrText>
      </w:r>
      <w:r w:rsidR="00773366" w:rsidRPr="008B6623">
        <w:rPr>
          <w:rFonts w:ascii="Times New Roman" w:eastAsia="Times New Roman" w:hAnsi="Times New Roman" w:cs="Times New Roman"/>
          <w:color w:val="000000" w:themeColor="text1"/>
          <w:shd w:val="clear" w:color="auto" w:fill="FFFFFF"/>
        </w:rPr>
        <w:fldChar w:fldCharType="separate"/>
      </w:r>
      <w:r w:rsidR="00BD1370" w:rsidRPr="00BD1370">
        <w:rPr>
          <w:rFonts w:ascii="Times New Roman" w:eastAsia="Times New Roman" w:hAnsi="Times New Roman" w:cs="Times New Roman"/>
          <w:noProof/>
          <w:color w:val="000000" w:themeColor="text1"/>
          <w:shd w:val="clear" w:color="auto" w:fill="FFFFFF"/>
        </w:rPr>
        <w:t>(</w:t>
      </w:r>
      <w:r w:rsidR="00BD1370" w:rsidRPr="00BD1370">
        <w:rPr>
          <w:rFonts w:ascii="Times New Roman" w:eastAsia="Times New Roman" w:hAnsi="Times New Roman" w:cs="Times New Roman"/>
          <w:i/>
          <w:noProof/>
          <w:color w:val="000000" w:themeColor="text1"/>
          <w:shd w:val="clear" w:color="auto" w:fill="FFFFFF"/>
        </w:rPr>
        <w:t>15</w:t>
      </w:r>
      <w:r w:rsidR="00BD1370" w:rsidRPr="00BD1370">
        <w:rPr>
          <w:rFonts w:ascii="Times New Roman" w:eastAsia="Times New Roman" w:hAnsi="Times New Roman" w:cs="Times New Roman"/>
          <w:noProof/>
          <w:color w:val="000000" w:themeColor="text1"/>
          <w:shd w:val="clear" w:color="auto" w:fill="FFFFFF"/>
        </w:rPr>
        <w:t>)</w:t>
      </w:r>
      <w:r w:rsidR="00773366" w:rsidRPr="008B6623">
        <w:rPr>
          <w:rFonts w:ascii="Times New Roman" w:eastAsia="Times New Roman" w:hAnsi="Times New Roman" w:cs="Times New Roman"/>
          <w:color w:val="000000" w:themeColor="text1"/>
          <w:shd w:val="clear" w:color="auto" w:fill="FFFFFF"/>
        </w:rPr>
        <w:fldChar w:fldCharType="end"/>
      </w:r>
      <w:r w:rsidR="00773366" w:rsidRPr="008B6623">
        <w:rPr>
          <w:rFonts w:ascii="Times New Roman" w:eastAsia="Times New Roman" w:hAnsi="Times New Roman" w:cs="Times New Roman"/>
          <w:color w:val="000000" w:themeColor="text1"/>
          <w:shd w:val="clear" w:color="auto" w:fill="FFFFFF"/>
        </w:rPr>
        <w:t xml:space="preserve">. Given the balance of high specificity and breadth, the research community has largely converged on the MiFish Universal Teleost </w:t>
      </w:r>
      <w:r w:rsidR="00773366" w:rsidRPr="008B6623">
        <w:rPr>
          <w:rFonts w:ascii="Times New Roman" w:eastAsia="Times New Roman" w:hAnsi="Times New Roman" w:cs="Times New Roman"/>
          <w:i/>
          <w:iCs/>
          <w:color w:val="000000" w:themeColor="text1"/>
          <w:shd w:val="clear" w:color="auto" w:fill="FFFFFF"/>
        </w:rPr>
        <w:t xml:space="preserve">12S </w:t>
      </w:r>
      <w:r w:rsidR="00773366" w:rsidRPr="008B6623">
        <w:rPr>
          <w:rFonts w:ascii="Times New Roman" w:eastAsia="Times New Roman" w:hAnsi="Times New Roman" w:cs="Times New Roman"/>
          <w:color w:val="000000" w:themeColor="text1"/>
          <w:shd w:val="clear" w:color="auto" w:fill="FFFFFF"/>
        </w:rPr>
        <w:t xml:space="preserve">primer set as a gold standard for fish metabarcoding </w:t>
      </w:r>
      <w:r w:rsidR="00773366" w:rsidRPr="008B6623">
        <w:rPr>
          <w:rFonts w:ascii="Times New Roman" w:eastAsia="Times New Roman" w:hAnsi="Times New Roman" w:cs="Times New Roman"/>
          <w:color w:val="000000" w:themeColor="text1"/>
          <w:shd w:val="clear" w:color="auto" w:fill="FFFFFF"/>
        </w:rPr>
        <w:fldChar w:fldCharType="begin" w:fldLock="1"/>
      </w:r>
      <w:r w:rsidR="00BD1370">
        <w:rPr>
          <w:rFonts w:ascii="Times New Roman" w:eastAsia="Times New Roman" w:hAnsi="Times New Roman" w:cs="Times New Roman"/>
          <w:color w:val="000000" w:themeColor="text1"/>
          <w:shd w:val="clear" w:color="auto" w:fill="FFFFFF"/>
        </w:rPr>
        <w:instrText>ADDIN CSL_CITATION {"citationItems":[{"id":"ITEM-1","itemData":{"DOI":"10.1007/s12562-020-01461-x","ISSN":"14442906","abstract":"We reviewed the current methodology and practices of the DNA metabarcoding approach using a universal PCR primer pair MiFish, which co-amplifies a short fragment of fish DNA (approx. 170 bp from the mitochondrial 12S rRNA gene) across a wide variety of taxa. This method has mostly been applied to biodiversity monitoring using environmental DNA (eDNA) shed from fish and, coupled with next-generation sequencing technologies, has enabled massively parallel sequencing of several hundred eDNA samples simultaneously. Since the publication of its technical outline in 2015, this method has been widely used in various aquatic environments in and around the six continents, and MiFish primers have demonstrably outperformed other competing primers. Here, we outline the technical progress in this method over the last 5 years and highlight some case studies on marine, freshwater, and estuarine fish communities. Additionally, we discuss various applications of MiFish metabarcoding to non-fish organisms, single-species detection systems, quantitative biodiversity monitoring, and bulk DNA samples other than eDNA. By recognizing the MiFish eDNA metabarcoding strengths and limitations, we argue that this method is useful for ecosystem conservation strategies and the sustainable use of fishery resources in “ecosystem-based fishery management” through continuous biodiversity monitoring at multiple sites.","author":[{"dropping-particle":"","family":"Miya","given":"Masaki","non-dropping-particle":"","parse-names":false,"suffix":""},{"dropping-particle":"","family":"Gotoh","given":"Ryo O.","non-dropping-particle":"","parse-names":false,"suffix":""},{"dropping-particle":"","family":"Sado","given":"Tetsuya","non-dropping-particle":"","parse-names":false,"suffix":""}],"container-title":"Fisheries Science","id":"ITEM-1","issue":"6","issued":{"date-parts":[["2020"]]},"page":"939-970","publisher":"Springer","title":"MiFish metabarcoding: a high-throughput approach for simultaneous detection of multiple fish species from environmental DNA and other samples","type":"article-journal","volume":"86"},"uris":["http://www.mendeley.com/documents/?uuid=4d4ff8af-a95c-477b-8a5b-0104cb4d8150"]}],"mendeley":{"formattedCitation":"(&lt;i&gt;20&lt;/i&gt;)","plainTextFormattedCitation":"(20)","previouslyFormattedCitation":"(&lt;i&gt;17&lt;/i&gt;)"},"properties":{"noteIndex":0},"schema":"https://github.com/citation-style-language/schema/raw/master/csl-citation.json"}</w:instrText>
      </w:r>
      <w:r w:rsidR="00773366" w:rsidRPr="008B6623">
        <w:rPr>
          <w:rFonts w:ascii="Times New Roman" w:eastAsia="Times New Roman" w:hAnsi="Times New Roman" w:cs="Times New Roman"/>
          <w:color w:val="000000" w:themeColor="text1"/>
          <w:shd w:val="clear" w:color="auto" w:fill="FFFFFF"/>
        </w:rPr>
        <w:fldChar w:fldCharType="separate"/>
      </w:r>
      <w:r w:rsidR="00BD1370" w:rsidRPr="00BD1370">
        <w:rPr>
          <w:rFonts w:ascii="Times New Roman" w:eastAsia="Times New Roman" w:hAnsi="Times New Roman" w:cs="Times New Roman"/>
          <w:noProof/>
          <w:color w:val="000000" w:themeColor="text1"/>
          <w:shd w:val="clear" w:color="auto" w:fill="FFFFFF"/>
        </w:rPr>
        <w:t>(</w:t>
      </w:r>
      <w:r w:rsidR="00BD1370" w:rsidRPr="00BD1370">
        <w:rPr>
          <w:rFonts w:ascii="Times New Roman" w:eastAsia="Times New Roman" w:hAnsi="Times New Roman" w:cs="Times New Roman"/>
          <w:i/>
          <w:noProof/>
          <w:color w:val="000000" w:themeColor="text1"/>
          <w:shd w:val="clear" w:color="auto" w:fill="FFFFFF"/>
        </w:rPr>
        <w:t>20</w:t>
      </w:r>
      <w:r w:rsidR="00BD1370" w:rsidRPr="00BD1370">
        <w:rPr>
          <w:rFonts w:ascii="Times New Roman" w:eastAsia="Times New Roman" w:hAnsi="Times New Roman" w:cs="Times New Roman"/>
          <w:noProof/>
          <w:color w:val="000000" w:themeColor="text1"/>
          <w:shd w:val="clear" w:color="auto" w:fill="FFFFFF"/>
        </w:rPr>
        <w:t>)</w:t>
      </w:r>
      <w:r w:rsidR="00773366" w:rsidRPr="008B6623">
        <w:rPr>
          <w:rFonts w:ascii="Times New Roman" w:eastAsia="Times New Roman" w:hAnsi="Times New Roman" w:cs="Times New Roman"/>
          <w:color w:val="000000" w:themeColor="text1"/>
          <w:shd w:val="clear" w:color="auto" w:fill="FFFFFF"/>
        </w:rPr>
        <w:fldChar w:fldCharType="end"/>
      </w:r>
      <w:r w:rsidR="00773366" w:rsidRPr="008B6623">
        <w:rPr>
          <w:rFonts w:ascii="Times New Roman" w:eastAsia="Times New Roman" w:hAnsi="Times New Roman" w:cs="Times New Roman"/>
          <w:color w:val="000000" w:themeColor="text1"/>
          <w:shd w:val="clear" w:color="auto" w:fill="FFFFFF"/>
        </w:rPr>
        <w:t xml:space="preserve">. </w:t>
      </w:r>
    </w:p>
    <w:p w14:paraId="45F1B388" w14:textId="3D2BE3F8" w:rsidR="00773366" w:rsidRPr="008B6623" w:rsidRDefault="00773366" w:rsidP="00773366">
      <w:pPr>
        <w:spacing w:line="480" w:lineRule="auto"/>
        <w:ind w:left="180" w:firstLine="540"/>
        <w:rPr>
          <w:rFonts w:ascii="Times New Roman" w:eastAsia="Times New Roman" w:hAnsi="Times New Roman" w:cs="Times New Roman"/>
          <w:color w:val="000000" w:themeColor="text1"/>
          <w:shd w:val="clear" w:color="auto" w:fill="FFFFFF"/>
        </w:rPr>
      </w:pPr>
      <w:r w:rsidRPr="008B6623">
        <w:rPr>
          <w:rFonts w:ascii="Times New Roman" w:eastAsia="Times New Roman" w:hAnsi="Times New Roman" w:cs="Times New Roman"/>
          <w:color w:val="000000" w:themeColor="text1"/>
          <w:shd w:val="clear" w:color="auto" w:fill="FFFFFF"/>
        </w:rPr>
        <w:t xml:space="preserve">There are limitations for all metabarcoding primer sets </w:t>
      </w:r>
      <w:r w:rsidRPr="008B6623">
        <w:rPr>
          <w:rFonts w:ascii="Times New Roman" w:eastAsia="Times New Roman" w:hAnsi="Times New Roman" w:cs="Times New Roman"/>
          <w:color w:val="000000" w:themeColor="text1"/>
          <w:shd w:val="clear" w:color="auto" w:fill="FFFFFF"/>
        </w:rPr>
        <w:fldChar w:fldCharType="begin" w:fldLock="1"/>
      </w:r>
      <w:r w:rsidR="00BD1370">
        <w:rPr>
          <w:rFonts w:ascii="Times New Roman" w:eastAsia="Times New Roman" w:hAnsi="Times New Roman" w:cs="Times New Roman"/>
          <w:color w:val="000000" w:themeColor="text1"/>
          <w:shd w:val="clear" w:color="auto" w:fill="FFFFFF"/>
        </w:rPr>
        <w:instrText>ADDIN CSL_CITATION {"citationItems":[{"id":"ITEM-1","itemData":{"DOI":"10.1111/mec.14350","ISSN":"1365294X","PMID":"28921802","abstract":"The genomic revolution has fundamentally changed how we survey biodiversity on earth. High-throughput sequencing (“HTS”) platforms now enable the rapid sequencing of DNA from diverse kinds of environmental samples (termed “environmental DNA” or “eDNA”). Coupling HTS with our ability to associate sequences from eDNA with a taxonomic name is called “eDNA metabarcoding” and offers a powerful molecular tool capable of noninvasively surveying species richness from many ecosystems. Here, we review the use of eDNA metabarcoding for surveying animal and plant richness, and the challenges in using eDNA approaches to estimate relative abundance. We highlight eDNA applications in freshwater, marine and terrestrial environments, and in this broad context, we distill what is known about the ability of different eDNA sample types to approximate richness in space and across time. We provide guiding questions for study design and discuss the eDNA metabarcoding workflow with a focus on primers and library preparation methods. We additionally discuss important criteria for consideration of bioinformatic filtering of data sets, with recommendations for increasing transparency. Finally, looking to the future, we discuss emerging applications of eDNA metabarcoding in ecology, conservation, invasion biology, biomonitoring, and how eDNA metabarcoding can empower citizen science and biodiversity education.","author":[{"dropping-particle":"","family":"Deiner","given":"Kristy","non-dropping-particle":"","parse-names":false,"suffix":""},{"dropping-particle":"","family":"Bik","given":"Holly M.","non-dropping-particle":"","parse-names":false,"suffix":""},{"dropping-particle":"","family":"Mächler","given":"Elvira","non-dropping-particle":"","parse-names":false,"suffix":""},{"dropping-particle":"","family":"Seymour","given":"Mathew","non-dropping-particle":"","parse-names":false,"suffix":""},{"dropping-particle":"","family":"Lacoursière-Roussel","given":"Anaïs","non-dropping-particle":"","parse-names":false,"suffix":""},{"dropping-particle":"","family":"Altermatt","given":"Florian","non-dropping-particle":"","parse-names":false,"suffix":""},{"dropping-particle":"","family":"Creer","given":"Simon","non-dropping-particle":"","parse-names":false,"suffix":""},{"dropping-particle":"","family":"Bista","given":"Iliana","non-dropping-particle":"","parse-names":false,"suffix":""},{"dropping-particle":"","family":"Lodge","given":"David M.","non-dropping-particle":"","parse-names":false,"suffix":""},{"dropping-particle":"","family":"Vere","given":"Natasha","non-dropping-particle":"de","parse-names":false,"suffix":""},{"dropping-particle":"","family":"Pfrender","given":"Michael E.","non-dropping-particle":"","parse-names":false,"suffix":""},{"dropping-particle":"","family":"Bernatchez","given":"Louis","non-dropping-particle":"","parse-names":false,"suffix":""}],"container-title":"Molecular Ecology","id":"ITEM-1","issue":"21","issued":{"date-parts":[["2017","11","1"]]},"page":"5872-5895","title":"Environmental DNA metabarcoding: Transforming how we survey animal and plant communities","type":"article-journal","volume":"26"},"uris":["http://www.mendeley.com/documents/?uuid=4d1606b6-c755-3940-ad77-57a3bd8c8ae9"]}],"mendeley":{"formattedCitation":"(&lt;i&gt;21&lt;/i&gt;)","plainTextFormattedCitation":"(21)","previouslyFormattedCitation":"(&lt;i&gt;18&lt;/i&gt;)"},"properties":{"noteIndex":0},"schema":"https://github.com/citation-style-language/schema/raw/master/csl-citation.json"}</w:instrText>
      </w:r>
      <w:r w:rsidRPr="008B6623">
        <w:rPr>
          <w:rFonts w:ascii="Times New Roman" w:eastAsia="Times New Roman" w:hAnsi="Times New Roman" w:cs="Times New Roman"/>
          <w:color w:val="000000" w:themeColor="text1"/>
          <w:shd w:val="clear" w:color="auto" w:fill="FFFFFF"/>
        </w:rPr>
        <w:fldChar w:fldCharType="separate"/>
      </w:r>
      <w:r w:rsidR="00BD1370" w:rsidRPr="00BD1370">
        <w:rPr>
          <w:rFonts w:ascii="Times New Roman" w:eastAsia="Times New Roman" w:hAnsi="Times New Roman" w:cs="Times New Roman"/>
          <w:noProof/>
          <w:color w:val="000000" w:themeColor="text1"/>
          <w:shd w:val="clear" w:color="auto" w:fill="FFFFFF"/>
        </w:rPr>
        <w:t>(</w:t>
      </w:r>
      <w:r w:rsidR="00BD1370" w:rsidRPr="00BD1370">
        <w:rPr>
          <w:rFonts w:ascii="Times New Roman" w:eastAsia="Times New Roman" w:hAnsi="Times New Roman" w:cs="Times New Roman"/>
          <w:i/>
          <w:noProof/>
          <w:color w:val="000000" w:themeColor="text1"/>
          <w:shd w:val="clear" w:color="auto" w:fill="FFFFFF"/>
        </w:rPr>
        <w:t>21</w:t>
      </w:r>
      <w:r w:rsidR="00BD1370" w:rsidRPr="00BD1370">
        <w:rPr>
          <w:rFonts w:ascii="Times New Roman" w:eastAsia="Times New Roman" w:hAnsi="Times New Roman" w:cs="Times New Roman"/>
          <w:noProof/>
          <w:color w:val="000000" w:themeColor="text1"/>
          <w:shd w:val="clear" w:color="auto" w:fill="FFFFFF"/>
        </w:rPr>
        <w:t>)</w:t>
      </w:r>
      <w:r w:rsidRPr="008B6623">
        <w:rPr>
          <w:rFonts w:ascii="Times New Roman" w:eastAsia="Times New Roman" w:hAnsi="Times New Roman" w:cs="Times New Roman"/>
          <w:color w:val="000000" w:themeColor="text1"/>
          <w:shd w:val="clear" w:color="auto" w:fill="FFFFFF"/>
        </w:rPr>
        <w:fldChar w:fldCharType="end"/>
      </w:r>
      <w:r w:rsidRPr="008B6623">
        <w:rPr>
          <w:rFonts w:ascii="Times New Roman" w:eastAsia="Times New Roman" w:hAnsi="Times New Roman" w:cs="Times New Roman"/>
          <w:color w:val="000000" w:themeColor="text1"/>
          <w:shd w:val="clear" w:color="auto" w:fill="FFFFFF"/>
        </w:rPr>
        <w:t xml:space="preserve">, even a “gold standard” like the </w:t>
      </w:r>
      <w:r w:rsidRPr="008B6623">
        <w:rPr>
          <w:rFonts w:ascii="Times New Roman" w:eastAsia="Times New Roman" w:hAnsi="Times New Roman" w:cs="Times New Roman"/>
          <w:i/>
          <w:iCs/>
          <w:color w:val="000000" w:themeColor="text1"/>
          <w:shd w:val="clear" w:color="auto" w:fill="FFFFFF"/>
        </w:rPr>
        <w:t>16S</w:t>
      </w:r>
      <w:r w:rsidRPr="008B6623">
        <w:rPr>
          <w:rFonts w:ascii="Times New Roman" w:eastAsia="Times New Roman" w:hAnsi="Times New Roman" w:cs="Times New Roman"/>
          <w:color w:val="000000" w:themeColor="text1"/>
          <w:shd w:val="clear" w:color="auto" w:fill="FFFFFF"/>
        </w:rPr>
        <w:t xml:space="preserve"> rRNA gene marker for prokaryotic sequences struggles with taxonomic assignment </w:t>
      </w:r>
      <w:r w:rsidRPr="008B6623">
        <w:rPr>
          <w:rFonts w:ascii="Times New Roman" w:eastAsia="Times New Roman" w:hAnsi="Times New Roman" w:cs="Times New Roman"/>
          <w:color w:val="000000" w:themeColor="text1"/>
          <w:shd w:val="clear" w:color="auto" w:fill="FFFFFF"/>
        </w:rPr>
        <w:lastRenderedPageBreak/>
        <w:t xml:space="preserve">accuracy </w:t>
      </w:r>
      <w:r w:rsidRPr="008B6623">
        <w:rPr>
          <w:rFonts w:ascii="Times New Roman" w:eastAsia="Times New Roman" w:hAnsi="Times New Roman" w:cs="Times New Roman"/>
          <w:color w:val="000000" w:themeColor="text1"/>
          <w:shd w:val="clear" w:color="auto" w:fill="FFFFFF"/>
        </w:rPr>
        <w:fldChar w:fldCharType="begin" w:fldLock="1"/>
      </w:r>
      <w:r w:rsidR="00BD1370">
        <w:rPr>
          <w:rFonts w:ascii="Times New Roman" w:eastAsia="Times New Roman" w:hAnsi="Times New Roman" w:cs="Times New Roman"/>
          <w:color w:val="000000" w:themeColor="text1"/>
          <w:shd w:val="clear" w:color="auto" w:fill="FFFFFF"/>
        </w:rPr>
        <w:instrText>ADDIN CSL_CITATION {"citationItems":[{"id":"ITEM-1","itemData":{"DOI":"10.7717/peerj.4652","ISSN":"21678359","abstract":"Prediction of taxonomy for marker gene sequences such as 16S ribosomal RNA (rRNA) is a fundamental task in microbiology. Most experimentally observed sequences are diverged from reference sequences of authoritatively named organisms, creating a challenge for prediction methods. I assessed the accuracy of several algorithms using cross-validation by identity, a new benchmark strategy which explicitly models the variation in distances between query sequences and the closest entry in a reference database. When the accuracy of genus predictions was averaged over a representative range of identities with the reference database (100%, 99%, 97%, 95% and 90%), all tested methods had ≤50% accuracy on the currently-popular V4 region of 16S rRNA. Accuracy was found to fall rapidly with identity; for example, better methods were found to have V4 genus prediction accuracy of ~100% at 100% identity but ~50% at 97% identity. The relationship between identity and taxonomy was quantified as the probability that a rank is the lowest shared by a pair of sequences with a given pair-wise identity. With the V4 region, 95% identity was found to be a twilight zone where taxonomy is highly ambiguous because the probabilities that the lowest shared rank between pairs of sequences is genus, family, order or class are approximately equal.","author":[{"dropping-particle":"","family":"Edgar","given":"Robert C.","non-dropping-particle":"","parse-names":false,"suffix":""}],"container-title":"PeerJ","id":"ITEM-1","issue":"4","issued":{"date-parts":[["2018"]]},"page":"e4652","publisher":"PeerJ Inc.","title":"Accuracy of taxonomy prediction for 16S rRNA and fungal ITS sequences","type":"article-journal","volume":"2018"},"uris":["http://www.mendeley.com/documents/?uuid=5e73e6d9-586b-413f-848a-34b24072914c"]}],"mendeley":{"formattedCitation":"(&lt;i&gt;22&lt;/i&gt;)","plainTextFormattedCitation":"(22)","previouslyFormattedCitation":"(&lt;i&gt;19&lt;/i&gt;)"},"properties":{"noteIndex":0},"schema":"https://github.com/citation-style-language/schema/raw/master/csl-citation.json"}</w:instrText>
      </w:r>
      <w:r w:rsidRPr="008B6623">
        <w:rPr>
          <w:rFonts w:ascii="Times New Roman" w:eastAsia="Times New Roman" w:hAnsi="Times New Roman" w:cs="Times New Roman"/>
          <w:color w:val="000000" w:themeColor="text1"/>
          <w:shd w:val="clear" w:color="auto" w:fill="FFFFFF"/>
        </w:rPr>
        <w:fldChar w:fldCharType="separate"/>
      </w:r>
      <w:r w:rsidR="00BD1370" w:rsidRPr="00BD1370">
        <w:rPr>
          <w:rFonts w:ascii="Times New Roman" w:eastAsia="Times New Roman" w:hAnsi="Times New Roman" w:cs="Times New Roman"/>
          <w:noProof/>
          <w:color w:val="000000" w:themeColor="text1"/>
          <w:shd w:val="clear" w:color="auto" w:fill="FFFFFF"/>
        </w:rPr>
        <w:t>(</w:t>
      </w:r>
      <w:r w:rsidR="00BD1370" w:rsidRPr="00BD1370">
        <w:rPr>
          <w:rFonts w:ascii="Times New Roman" w:eastAsia="Times New Roman" w:hAnsi="Times New Roman" w:cs="Times New Roman"/>
          <w:i/>
          <w:noProof/>
          <w:color w:val="000000" w:themeColor="text1"/>
          <w:shd w:val="clear" w:color="auto" w:fill="FFFFFF"/>
        </w:rPr>
        <w:t>22</w:t>
      </w:r>
      <w:r w:rsidR="00BD1370" w:rsidRPr="00BD1370">
        <w:rPr>
          <w:rFonts w:ascii="Times New Roman" w:eastAsia="Times New Roman" w:hAnsi="Times New Roman" w:cs="Times New Roman"/>
          <w:noProof/>
          <w:color w:val="000000" w:themeColor="text1"/>
          <w:shd w:val="clear" w:color="auto" w:fill="FFFFFF"/>
        </w:rPr>
        <w:t>)</w:t>
      </w:r>
      <w:r w:rsidRPr="008B6623">
        <w:rPr>
          <w:rFonts w:ascii="Times New Roman" w:eastAsia="Times New Roman" w:hAnsi="Times New Roman" w:cs="Times New Roman"/>
          <w:color w:val="000000" w:themeColor="text1"/>
          <w:shd w:val="clear" w:color="auto" w:fill="FFFFFF"/>
        </w:rPr>
        <w:fldChar w:fldCharType="end"/>
      </w:r>
      <w:r w:rsidRPr="008B6623">
        <w:rPr>
          <w:rFonts w:ascii="Times New Roman" w:eastAsia="Times New Roman" w:hAnsi="Times New Roman" w:cs="Times New Roman"/>
          <w:color w:val="000000" w:themeColor="text1"/>
          <w:shd w:val="clear" w:color="auto" w:fill="FFFFFF"/>
        </w:rPr>
        <w:t xml:space="preserve">, especially with short-read sequences. All markers balance specificity [how well target species can be taxonomically resolved] and breadth [range of species across the tree of life that can be amplified] </w:t>
      </w:r>
      <w:r w:rsidRPr="008B6623">
        <w:rPr>
          <w:rFonts w:ascii="Times New Roman" w:eastAsia="Times New Roman" w:hAnsi="Times New Roman" w:cs="Times New Roman"/>
          <w:color w:val="000000" w:themeColor="text1"/>
          <w:shd w:val="clear" w:color="auto" w:fill="FFFFFF"/>
        </w:rPr>
        <w:fldChar w:fldCharType="begin" w:fldLock="1"/>
      </w:r>
      <w:r w:rsidR="00BD1370">
        <w:rPr>
          <w:rFonts w:ascii="Times New Roman" w:eastAsia="Times New Roman" w:hAnsi="Times New Roman" w:cs="Times New Roman"/>
          <w:color w:val="000000" w:themeColor="text1"/>
          <w:shd w:val="clear" w:color="auto" w:fill="FFFFFF"/>
        </w:rPr>
        <w:instrText>ADDIN CSL_CITATION {"citationItems":[{"id":"ITEM-1","itemData":{"DOI":"10.1093/oso/9780198767220.001.0001","ISBN":"9780198767220","abstract":"Environmental DNA (eDNA), i.e. DNA released in the environment by any living form, represents a formidable opportunity to gather high-throughput and standard information on the distribution or feeding habits of species. It has therefore great potential for applications in ecology and biodiversity management. However, this research field is fast-moving, involves different areas of expertise and currently lacks standard approaches, which calls for an up-to-date and comprehensive synthesis. Environmental DNA for biodiversity research and monitoring covers current methods based on eDNA, with a particular focus on “eDNA metabarcoding”. Intended for scientists and managers, it provides the background information to allow the design of sound experiments. It revisits all steps necessary to produce high-quality metabarcoding data such as sampling, metabarcode design, optimization of PCR and sequencing protocols, as well as analysis of large sequencing datasets. All these different steps are presented by discussing the potential and current challenges of eDNA-based approaches to infer parameters on biodiversity or ecological processes. The last chapters of this book review how DNA metabarcoding has been used so far to unravel novel patterns of diversity in space and time, to detect particular species, and to answer new ecological questions in various ecosystems and for various organisms. Environmental DNA for biodiversity research and monitoring constitutes an essential reading for all graduate students, researchers and practitioners who do not have a strong background in molecular genetics and who are willing to use eDNA approaches in ecology and biomonitoring.","author":[{"dropping-particle":"","family":"Taberlet","given":"Pierre","non-dropping-particle":"","parse-names":false,"suffix":""},{"dropping-particle":"","family":"Bonin","given":"Aurélie","non-dropping-particle":"","parse-names":false,"suffix":""},{"dropping-particle":"","family":"Zinger","given":"Lucie","non-dropping-particle":"","parse-names":false,"suffix":""},{"dropping-particle":"","family":"Coissac","given":"Eric","non-dropping-particle":"","parse-names":false,"suffix":""}],"container-title":"Environmental DNA: For Biodiversity Research and Monitoring","id":"ITEM-1","issued":{"date-parts":[["2018"]]},"number-of-pages":"1-253","publisher":"Oxford University Press","title":"Environmental DNA: For biodiversity research and monitoring","type":"book"},"uris":["http://www.mendeley.com/documents/?uuid=4bdc85cf-d583-4a40-a4ee-b78b7897d3c3"]}],"mendeley":{"formattedCitation":"(&lt;i&gt;23&lt;/i&gt;)","plainTextFormattedCitation":"(23)","previouslyFormattedCitation":"(&lt;i&gt;20&lt;/i&gt;)"},"properties":{"noteIndex":0},"schema":"https://github.com/citation-style-language/schema/raw/master/csl-citation.json"}</w:instrText>
      </w:r>
      <w:r w:rsidRPr="008B6623">
        <w:rPr>
          <w:rFonts w:ascii="Times New Roman" w:eastAsia="Times New Roman" w:hAnsi="Times New Roman" w:cs="Times New Roman"/>
          <w:color w:val="000000" w:themeColor="text1"/>
          <w:shd w:val="clear" w:color="auto" w:fill="FFFFFF"/>
        </w:rPr>
        <w:fldChar w:fldCharType="separate"/>
      </w:r>
      <w:r w:rsidR="00BD1370" w:rsidRPr="00BD1370">
        <w:rPr>
          <w:rFonts w:ascii="Times New Roman" w:eastAsia="Times New Roman" w:hAnsi="Times New Roman" w:cs="Times New Roman"/>
          <w:noProof/>
          <w:color w:val="000000" w:themeColor="text1"/>
          <w:shd w:val="clear" w:color="auto" w:fill="FFFFFF"/>
        </w:rPr>
        <w:t>(</w:t>
      </w:r>
      <w:r w:rsidR="00BD1370" w:rsidRPr="00BD1370">
        <w:rPr>
          <w:rFonts w:ascii="Times New Roman" w:eastAsia="Times New Roman" w:hAnsi="Times New Roman" w:cs="Times New Roman"/>
          <w:i/>
          <w:noProof/>
          <w:color w:val="000000" w:themeColor="text1"/>
          <w:shd w:val="clear" w:color="auto" w:fill="FFFFFF"/>
        </w:rPr>
        <w:t>23</w:t>
      </w:r>
      <w:r w:rsidR="00BD1370" w:rsidRPr="00BD1370">
        <w:rPr>
          <w:rFonts w:ascii="Times New Roman" w:eastAsia="Times New Roman" w:hAnsi="Times New Roman" w:cs="Times New Roman"/>
          <w:noProof/>
          <w:color w:val="000000" w:themeColor="text1"/>
          <w:shd w:val="clear" w:color="auto" w:fill="FFFFFF"/>
        </w:rPr>
        <w:t>)</w:t>
      </w:r>
      <w:r w:rsidRPr="008B6623">
        <w:rPr>
          <w:rFonts w:ascii="Times New Roman" w:eastAsia="Times New Roman" w:hAnsi="Times New Roman" w:cs="Times New Roman"/>
          <w:color w:val="000000" w:themeColor="text1"/>
          <w:shd w:val="clear" w:color="auto" w:fill="FFFFFF"/>
        </w:rPr>
        <w:fldChar w:fldCharType="end"/>
      </w:r>
      <w:r w:rsidRPr="008B6623">
        <w:rPr>
          <w:rFonts w:ascii="Times New Roman" w:eastAsia="Times New Roman" w:hAnsi="Times New Roman" w:cs="Times New Roman"/>
          <w:color w:val="000000" w:themeColor="text1"/>
          <w:shd w:val="clear" w:color="auto" w:fill="FFFFFF"/>
        </w:rPr>
        <w:t xml:space="preserve">. Thus we wholeheartedly recognize that there are taxonomic resolution limitations and compromises for the </w:t>
      </w:r>
      <w:r w:rsidRPr="008B6623">
        <w:rPr>
          <w:rFonts w:ascii="Times New Roman" w:eastAsia="Times New Roman" w:hAnsi="Times New Roman" w:cs="Times New Roman"/>
          <w:i/>
          <w:iCs/>
          <w:color w:val="000000" w:themeColor="text1"/>
          <w:shd w:val="clear" w:color="auto" w:fill="FFFFFF"/>
        </w:rPr>
        <w:t>12S</w:t>
      </w:r>
      <w:r w:rsidRPr="008B6623">
        <w:rPr>
          <w:rFonts w:ascii="Times New Roman" w:eastAsia="Times New Roman" w:hAnsi="Times New Roman" w:cs="Times New Roman"/>
          <w:color w:val="000000" w:themeColor="text1"/>
          <w:shd w:val="clear" w:color="auto" w:fill="FFFFFF"/>
        </w:rPr>
        <w:t xml:space="preserve"> particular primer set employed in this study</w:t>
      </w:r>
      <w:r>
        <w:rPr>
          <w:rFonts w:ascii="Times New Roman" w:eastAsia="Times New Roman" w:hAnsi="Times New Roman" w:cs="Times New Roman"/>
          <w:color w:val="000000" w:themeColor="text1"/>
          <w:shd w:val="clear" w:color="auto" w:fill="FFFFFF"/>
        </w:rPr>
        <w:t xml:space="preserve"> </w:t>
      </w:r>
      <w:r>
        <w:rPr>
          <w:rFonts w:ascii="Times New Roman" w:eastAsia="Times New Roman" w:hAnsi="Times New Roman" w:cs="Times New Roman"/>
          <w:color w:val="000000" w:themeColor="text1"/>
          <w:shd w:val="clear" w:color="auto" w:fill="FFFFFF"/>
        </w:rPr>
        <w:fldChar w:fldCharType="begin" w:fldLock="1"/>
      </w:r>
      <w:r w:rsidR="00BD1370">
        <w:rPr>
          <w:rFonts w:ascii="Times New Roman" w:eastAsia="Times New Roman" w:hAnsi="Times New Roman" w:cs="Times New Roman"/>
          <w:color w:val="000000" w:themeColor="text1"/>
          <w:shd w:val="clear" w:color="auto" w:fill="FFFFFF"/>
        </w:rPr>
        <w:instrText>ADDIN CSL_CITATION {"citationItems":[{"id":"ITEM-1","itemData":{"DOI":"10.1007/s12686-021-01219-2","ISSN":"18777260","abstract":"Environmental DNA (eDNA) is a promising biomonitoring tool for marine ecosystems, but its effectiveness for North Pacific coastal fishes is limited by the inability of existing barcoding primers to differentiate among rockfishes in the genus Sebastes. Comprised of 110 commercially and ecologically important species, this recent radiation is exceptionally speciose, and exhibits high sequence similarity among species at standard barcoding loci. Here, we report new Sebastes-specific metabarcoding primers that target mitochondrial cytochrome B. Amongst the 110 Sebastes species, 85 unique barcodes (of which 62 are species-specific) were identified in our amplicon region based on available reference sequences. The majority of the remaining barcodes are shared by only two species. Importantly, MiSebastes yield unique barcodes for 28 of 44 commercially harvested species in California, a dramatic improvement compared to the widely employed MiFish-U 12 S primers which only recover one of 44. Tests of these primers in an aquarium mesocosm containing 16 rockfish species confirms the utility of these new primers for eDNA metabarcoding, providing an important biomonitoring tool for these key coastal marine fishes.","author":[{"dropping-particle":"","family":"Min","given":"Markus A.","non-dropping-particle":"","parse-names":false,"suffix":""},{"dropping-particle":"","family":"Barber","given":"Paul H.","non-dropping-particle":"","parse-names":false,"suffix":""},{"dropping-particle":"","family":"Gold","given":"Zachary","non-dropping-particle":"","parse-names":false,"suffix":""}],"container-title":"Conservation Genetics Resources","id":"ITEM-1","issue":"4","issued":{"date-parts":[["2021"]]},"page":"447-456","publisher":"Springer","title":"MiSebastes: An eDNA metabarcoding primer set for rockfishes (genus Sebastes)","type":"article-journal","volume":"13"},"uris":["http://www.mendeley.com/documents/?uuid=47319707-eb56-4d26-9b83-4580d0ee3c48"]},{"id":"ITEM-2","itemData":{"DOI":"10.1111/1755-0998.13450","ISSN":"17550998","PMID":"34235858","abstract":"DNA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Resources","id":"ITEM-2","issue":"7","issued":{"date-parts":[["2021"]]},"page":"2546-2564","title":"Improving metabarcoding taxonomic assignment: A case study of fishes in a large marine ecosystem","type":"article-journal","volume":"21"},"uris":["http://www.mendeley.com/documents/?uuid=3298f72a-f3a6-49e7-bbb1-5a41158c7394"]}],"mendeley":{"formattedCitation":"(&lt;i&gt;15&lt;/i&gt;, &lt;i&gt;24&lt;/i&gt;)","plainTextFormattedCitation":"(15, 24)","previouslyFormattedCitation":"(&lt;i&gt;12&lt;/i&gt;, &lt;i&gt;21&lt;/i&gt;)"},"properties":{"noteIndex":0},"schema":"https://github.com/citation-style-language/schema/raw/master/csl-citation.json"}</w:instrText>
      </w:r>
      <w:r>
        <w:rPr>
          <w:rFonts w:ascii="Times New Roman" w:eastAsia="Times New Roman" w:hAnsi="Times New Roman" w:cs="Times New Roman"/>
          <w:color w:val="000000" w:themeColor="text1"/>
          <w:shd w:val="clear" w:color="auto" w:fill="FFFFFF"/>
        </w:rPr>
        <w:fldChar w:fldCharType="separate"/>
      </w:r>
      <w:r w:rsidR="00BD1370" w:rsidRPr="00BD1370">
        <w:rPr>
          <w:rFonts w:ascii="Times New Roman" w:eastAsia="Times New Roman" w:hAnsi="Times New Roman" w:cs="Times New Roman"/>
          <w:noProof/>
          <w:color w:val="000000" w:themeColor="text1"/>
          <w:shd w:val="clear" w:color="auto" w:fill="FFFFFF"/>
        </w:rPr>
        <w:t>(</w:t>
      </w:r>
      <w:r w:rsidR="00BD1370" w:rsidRPr="00BD1370">
        <w:rPr>
          <w:rFonts w:ascii="Times New Roman" w:eastAsia="Times New Roman" w:hAnsi="Times New Roman" w:cs="Times New Roman"/>
          <w:i/>
          <w:noProof/>
          <w:color w:val="000000" w:themeColor="text1"/>
          <w:shd w:val="clear" w:color="auto" w:fill="FFFFFF"/>
        </w:rPr>
        <w:t>15</w:t>
      </w:r>
      <w:r w:rsidR="00BD1370" w:rsidRPr="00BD1370">
        <w:rPr>
          <w:rFonts w:ascii="Times New Roman" w:eastAsia="Times New Roman" w:hAnsi="Times New Roman" w:cs="Times New Roman"/>
          <w:noProof/>
          <w:color w:val="000000" w:themeColor="text1"/>
          <w:shd w:val="clear" w:color="auto" w:fill="FFFFFF"/>
        </w:rPr>
        <w:t xml:space="preserve">, </w:t>
      </w:r>
      <w:r w:rsidR="00BD1370" w:rsidRPr="00BD1370">
        <w:rPr>
          <w:rFonts w:ascii="Times New Roman" w:eastAsia="Times New Roman" w:hAnsi="Times New Roman" w:cs="Times New Roman"/>
          <w:i/>
          <w:noProof/>
          <w:color w:val="000000" w:themeColor="text1"/>
          <w:shd w:val="clear" w:color="auto" w:fill="FFFFFF"/>
        </w:rPr>
        <w:t>24</w:t>
      </w:r>
      <w:r w:rsidR="00BD1370" w:rsidRPr="00BD1370">
        <w:rPr>
          <w:rFonts w:ascii="Times New Roman" w:eastAsia="Times New Roman" w:hAnsi="Times New Roman" w:cs="Times New Roman"/>
          <w:noProof/>
          <w:color w:val="000000" w:themeColor="text1"/>
          <w:shd w:val="clear" w:color="auto" w:fill="FFFFFF"/>
        </w:rPr>
        <w:t>)</w:t>
      </w:r>
      <w:r>
        <w:rPr>
          <w:rFonts w:ascii="Times New Roman" w:eastAsia="Times New Roman" w:hAnsi="Times New Roman" w:cs="Times New Roman"/>
          <w:color w:val="000000" w:themeColor="text1"/>
          <w:shd w:val="clear" w:color="auto" w:fill="FFFFFF"/>
        </w:rPr>
        <w:fldChar w:fldCharType="end"/>
      </w:r>
      <w:r w:rsidRPr="008B6623">
        <w:rPr>
          <w:rFonts w:ascii="Times New Roman" w:eastAsia="Times New Roman" w:hAnsi="Times New Roman" w:cs="Times New Roman"/>
          <w:color w:val="000000" w:themeColor="text1"/>
          <w:shd w:val="clear" w:color="auto" w:fill="FFFFFF"/>
        </w:rPr>
        <w:t xml:space="preserve">. </w:t>
      </w:r>
    </w:p>
    <w:p w14:paraId="648132E2" w14:textId="23881068" w:rsidR="00773366" w:rsidRPr="008B6623" w:rsidRDefault="00773366" w:rsidP="00773366">
      <w:pPr>
        <w:spacing w:line="480" w:lineRule="auto"/>
        <w:ind w:left="180" w:firstLine="540"/>
        <w:rPr>
          <w:rFonts w:ascii="Times New Roman" w:eastAsia="Times New Roman" w:hAnsi="Times New Roman" w:cs="Times New Roman"/>
          <w:color w:val="000000" w:themeColor="text1"/>
          <w:shd w:val="clear" w:color="auto" w:fill="FFFFFF"/>
        </w:rPr>
      </w:pPr>
      <w:r w:rsidRPr="008B6623">
        <w:rPr>
          <w:rFonts w:ascii="Times New Roman" w:eastAsia="Times New Roman" w:hAnsi="Times New Roman" w:cs="Times New Roman"/>
          <w:color w:val="000000" w:themeColor="text1"/>
          <w:shd w:val="clear" w:color="auto" w:fill="FFFFFF"/>
        </w:rPr>
        <w:t xml:space="preserve">Nonetheless, we have not simply accepted these well-known limitations. Instead, many of the co-authors on this manuscript have devoted substantial time and effort to identify limits and improve the function of this marker through the development of a nearly comprehensive California Current Large Marine Ecosystem </w:t>
      </w:r>
      <w:r w:rsidRPr="008B6623">
        <w:rPr>
          <w:rFonts w:ascii="Times New Roman" w:eastAsia="Times New Roman" w:hAnsi="Times New Roman" w:cs="Times New Roman"/>
          <w:i/>
          <w:iCs/>
          <w:color w:val="000000" w:themeColor="text1"/>
          <w:shd w:val="clear" w:color="auto" w:fill="FFFFFF"/>
        </w:rPr>
        <w:t xml:space="preserve">12S </w:t>
      </w:r>
      <w:r w:rsidRPr="008B6623">
        <w:rPr>
          <w:rFonts w:ascii="Times New Roman" w:eastAsia="Times New Roman" w:hAnsi="Times New Roman" w:cs="Times New Roman"/>
          <w:color w:val="000000" w:themeColor="text1"/>
          <w:shd w:val="clear" w:color="auto" w:fill="FFFFFF"/>
        </w:rPr>
        <w:t xml:space="preserve">reference database, as well as full factorial cross-validation analysis of bioinformatic approaches (See Gold et al. </w:t>
      </w:r>
      <w:r w:rsidRPr="008B6623">
        <w:rPr>
          <w:rFonts w:ascii="Times New Roman" w:eastAsia="Times New Roman" w:hAnsi="Times New Roman" w:cs="Times New Roman"/>
          <w:color w:val="000000" w:themeColor="text1"/>
          <w:shd w:val="clear" w:color="auto" w:fill="FFFFFF"/>
        </w:rPr>
        <w:fldChar w:fldCharType="begin" w:fldLock="1"/>
      </w:r>
      <w:r w:rsidR="00BD1370">
        <w:rPr>
          <w:rFonts w:ascii="Times New Roman" w:eastAsia="Times New Roman" w:hAnsi="Times New Roman" w:cs="Times New Roman"/>
          <w:color w:val="000000" w:themeColor="text1"/>
          <w:shd w:val="clear" w:color="auto" w:fill="FFFFFF"/>
        </w:rPr>
        <w:instrText>ADDIN CSL_CITATION {"citationItems":[{"id":"ITEM-1","itemData":{"DOI":"10.1111/1755-0998.13450","ISSN":"17550998","PMID":"34235858","abstract":"DNA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Resources","id":"ITEM-1","issue":"7","issued":{"date-parts":[["2021"]]},"page":"2546-2564","title":"Improving metabarcoding taxonomic assignment: A case study of fishes in a large marine ecosystem","type":"article-journal","volume":"21"},"uris":["http://www.mendeley.com/documents/?uuid=3298f72a-f3a6-49e7-bbb1-5a41158c7394"]}],"mendeley":{"formattedCitation":"(&lt;i&gt;15&lt;/i&gt;)","plainTextFormattedCitation":"(15)","previouslyFormattedCitation":"(&lt;i&gt;12&lt;/i&gt;)"},"properties":{"noteIndex":0},"schema":"https://github.com/citation-style-language/schema/raw/master/csl-citation.json"}</w:instrText>
      </w:r>
      <w:r w:rsidRPr="008B6623">
        <w:rPr>
          <w:rFonts w:ascii="Times New Roman" w:eastAsia="Times New Roman" w:hAnsi="Times New Roman" w:cs="Times New Roman"/>
          <w:color w:val="000000" w:themeColor="text1"/>
          <w:shd w:val="clear" w:color="auto" w:fill="FFFFFF"/>
        </w:rPr>
        <w:fldChar w:fldCharType="separate"/>
      </w:r>
      <w:r w:rsidR="00BD1370" w:rsidRPr="00BD1370">
        <w:rPr>
          <w:rFonts w:ascii="Times New Roman" w:eastAsia="Times New Roman" w:hAnsi="Times New Roman" w:cs="Times New Roman"/>
          <w:noProof/>
          <w:color w:val="000000" w:themeColor="text1"/>
          <w:shd w:val="clear" w:color="auto" w:fill="FFFFFF"/>
        </w:rPr>
        <w:t>(</w:t>
      </w:r>
      <w:r w:rsidR="00BD1370" w:rsidRPr="00BD1370">
        <w:rPr>
          <w:rFonts w:ascii="Times New Roman" w:eastAsia="Times New Roman" w:hAnsi="Times New Roman" w:cs="Times New Roman"/>
          <w:i/>
          <w:noProof/>
          <w:color w:val="000000" w:themeColor="text1"/>
          <w:shd w:val="clear" w:color="auto" w:fill="FFFFFF"/>
        </w:rPr>
        <w:t>15</w:t>
      </w:r>
      <w:r w:rsidR="00BD1370" w:rsidRPr="00BD1370">
        <w:rPr>
          <w:rFonts w:ascii="Times New Roman" w:eastAsia="Times New Roman" w:hAnsi="Times New Roman" w:cs="Times New Roman"/>
          <w:noProof/>
          <w:color w:val="000000" w:themeColor="text1"/>
          <w:shd w:val="clear" w:color="auto" w:fill="FFFFFF"/>
        </w:rPr>
        <w:t>)</w:t>
      </w:r>
      <w:r w:rsidRPr="008B6623">
        <w:rPr>
          <w:rFonts w:ascii="Times New Roman" w:eastAsia="Times New Roman" w:hAnsi="Times New Roman" w:cs="Times New Roman"/>
          <w:color w:val="000000" w:themeColor="text1"/>
          <w:shd w:val="clear" w:color="auto" w:fill="FFFFFF"/>
        </w:rPr>
        <w:fldChar w:fldCharType="end"/>
      </w:r>
      <w:r w:rsidRPr="008B6623">
        <w:rPr>
          <w:rFonts w:ascii="Times New Roman" w:eastAsia="Times New Roman" w:hAnsi="Times New Roman" w:cs="Times New Roman"/>
          <w:color w:val="000000" w:themeColor="text1"/>
          <w:shd w:val="clear" w:color="auto" w:fill="FFFFFF"/>
        </w:rPr>
        <w:t xml:space="preserve">). </w:t>
      </w:r>
      <w:r>
        <w:rPr>
          <w:rFonts w:ascii="Times New Roman" w:eastAsia="Times New Roman" w:hAnsi="Times New Roman" w:cs="Times New Roman"/>
          <w:color w:val="000000" w:themeColor="text1"/>
          <w:shd w:val="clear" w:color="auto" w:fill="FFFFFF"/>
        </w:rPr>
        <w:t>These efforts</w:t>
      </w:r>
      <w:r w:rsidRPr="008B6623">
        <w:rPr>
          <w:rFonts w:ascii="Times New Roman" w:eastAsia="Times New Roman" w:hAnsi="Times New Roman" w:cs="Times New Roman"/>
          <w:color w:val="000000" w:themeColor="text1"/>
          <w:shd w:val="clear" w:color="auto" w:fill="FFFFFF"/>
        </w:rPr>
        <w:t xml:space="preserve"> dramatically improved the taxonomic resolution of this marker set and identified best practices for taxonomic classification.</w:t>
      </w:r>
    </w:p>
    <w:p w14:paraId="6D7897EB" w14:textId="425986D1" w:rsidR="003D5BEF" w:rsidRPr="00773366" w:rsidRDefault="00773366" w:rsidP="00773366">
      <w:pPr>
        <w:spacing w:line="480" w:lineRule="auto"/>
        <w:ind w:left="180" w:firstLine="540"/>
        <w:rPr>
          <w:rFonts w:ascii="Times New Roman" w:eastAsia="Times New Roman" w:hAnsi="Times New Roman" w:cs="Times New Roman"/>
          <w:color w:val="000000" w:themeColor="text1"/>
          <w:shd w:val="clear" w:color="auto" w:fill="FFFFFF"/>
        </w:rPr>
      </w:pPr>
      <w:r w:rsidRPr="008B6623">
        <w:rPr>
          <w:rFonts w:ascii="Times New Roman" w:eastAsia="Times New Roman" w:hAnsi="Times New Roman" w:cs="Times New Roman"/>
          <w:color w:val="000000" w:themeColor="text1"/>
          <w:shd w:val="clear" w:color="auto" w:fill="FFFFFF"/>
        </w:rPr>
        <w:t xml:space="preserve">One reviewer commented on </w:t>
      </w:r>
      <w:r w:rsidRPr="008B6623">
        <w:rPr>
          <w:rFonts w:ascii="Times New Roman" w:eastAsia="Times New Roman" w:hAnsi="Times New Roman" w:cs="Times New Roman"/>
          <w:i/>
          <w:iCs/>
          <w:color w:val="000000" w:themeColor="text1"/>
          <w:shd w:val="clear" w:color="auto" w:fill="FFFFFF"/>
        </w:rPr>
        <w:t xml:space="preserve">CO1 </w:t>
      </w:r>
      <w:r w:rsidRPr="008B6623">
        <w:rPr>
          <w:rFonts w:ascii="Times New Roman" w:eastAsia="Times New Roman" w:hAnsi="Times New Roman" w:cs="Times New Roman"/>
          <w:color w:val="000000" w:themeColor="text1"/>
          <w:shd w:val="clear" w:color="auto" w:fill="FFFFFF"/>
        </w:rPr>
        <w:t xml:space="preserve">barcoding. Please note that there are no widely used or benchmarked fish-specific </w:t>
      </w:r>
      <w:r w:rsidRPr="008B6623">
        <w:rPr>
          <w:rFonts w:ascii="Times New Roman" w:eastAsia="Times New Roman" w:hAnsi="Times New Roman" w:cs="Times New Roman"/>
          <w:i/>
          <w:iCs/>
          <w:color w:val="000000" w:themeColor="text1"/>
          <w:shd w:val="clear" w:color="auto" w:fill="FFFFFF"/>
        </w:rPr>
        <w:t xml:space="preserve">CO1 </w:t>
      </w:r>
      <w:r w:rsidRPr="008B6623">
        <w:rPr>
          <w:rFonts w:ascii="Times New Roman" w:eastAsia="Times New Roman" w:hAnsi="Times New Roman" w:cs="Times New Roman"/>
          <w:color w:val="000000" w:themeColor="text1"/>
          <w:shd w:val="clear" w:color="auto" w:fill="FFFFFF"/>
        </w:rPr>
        <w:t xml:space="preserve">metabarcoding primer sets due to a) the conserved nature of the locus across the tree of life which results in amplification of a broad array of taxa </w:t>
      </w:r>
      <w:r w:rsidRPr="008B6623">
        <w:rPr>
          <w:rFonts w:ascii="Times New Roman" w:eastAsia="Times New Roman" w:hAnsi="Times New Roman" w:cs="Times New Roman"/>
          <w:color w:val="000000" w:themeColor="text1"/>
          <w:shd w:val="clear" w:color="auto" w:fill="FFFFFF"/>
        </w:rPr>
        <w:fldChar w:fldCharType="begin" w:fldLock="1"/>
      </w:r>
      <w:r w:rsidR="00BD1370">
        <w:rPr>
          <w:rFonts w:ascii="Times New Roman" w:eastAsia="Times New Roman" w:hAnsi="Times New Roman" w:cs="Times New Roman"/>
          <w:color w:val="000000" w:themeColor="text1"/>
          <w:shd w:val="clear" w:color="auto" w:fill="FFFFFF"/>
        </w:rPr>
        <w:instrText>ADDIN CSL_CITATION {"citationItems":[{"id":"ITEM-1","itemData":{"DOI":"10.1186/1742-9994-10-34","ISSN":"17429994","abstract":"Introduction: The PCR-based analysis of homologous genes has become one of the most powerful approaches for species detection and identification, particularly with the recent availability of Next Generation Sequencing platforms (NGS) making it possible to identify species composition from a broad range of environmental samples. Identifying species from these samples relies on the ability to match sequences with reference barcodes for taxonomic identification. Unfortunately, most studies of environmental samples have targeted ribosomal markers, despite the fact that the mitochondrial Cytochrome c Oxidase subunit I gene (COI) is by far the most widely available sequence region in public reference libraries. This is largely because the available versatile (\" universal\" ) COI primers target the 658 barcoding region, whose size is considered too large for many NGS applications. Moreover, traditional barcoding primers are known to be poorly conserved across some taxonomic groups.Results: We first design a new PCR primer within the highly variable mitochondrial COI region, the \" mlCOIintF\" primer. We then show that this newly designed forward primer combined with the \" jgHCO2198\" reverse primer to target a 313 bp fragment performs well across metazoan diversity, with higher success rates than versatile primer sets traditionally used for DNA barcoding (i.e. LCO1490/HCO2198). Finally, we demonstrate how the shorter COI fragment coupled with an efficient bioinformatics pipeline can be used to characterize species diversity from environmental samples by pyrosequencing. We examine the gut contents of three species of planktivorous and benthivorous coral reef fish (family: Apogonidae and Holocentridae). After the removal of dubious COI sequences, we obtained a total of 334 prey Operational Taxonomic Units (OTUs) belonging to 14 phyla from 16 fish guts. Of these, 52.5% matched a reference barcode (&gt;98% sequence similarity) and an additional 32% could be assigned to a higher taxonomic level using Bayesian assignment.Conclusions: The molecular analysis of gut contents targeting the 313 COI fragment using the newly designed mlCOIintF primer in combination with the jgHCO2198 primer offers enormous promise for metazoan metabarcoding studies. We believe that this primer set will be a valuable asset for a range of applications from large-scale biodiversity assessments to food web studies. © 2013 Leray et al.; licensee BioMed Central Ltd.","author":[{"dropping-particle":"","family":"Leray","given":"Matthieu","non-dropping-particle":"","parse-names":false,"suffix":""},{"dropping-particle":"","family":"Yang","given":"Joy Y.","non-dropping-particle":"","parse-names":false,"suffix":""},{"dropping-particle":"","family":"Meyer","given":"Christopher P.","non-dropping-particle":"","parse-names":false,"suffix":""},{"dropping-particle":"","family":"Mills","given":"Suzanne C.","non-dropping-particle":"","parse-names":false,"suffix":""},{"dropping-particle":"","family":"Agudelo","given":"Natalia","non-dropping-particle":"","parse-names":false,"suffix":""},{"dropping-particle":"","family":"Ranwez","given":"Vincent","non-dropping-particle":"","parse-names":false,"suffix":""},{"dropping-particle":"","family":"Boehm","given":"Joel T.","non-dropping-particle":"","parse-names":false,"suffix":""},{"dropping-particle":"","family":"Machida","given":"Ryuji J.","non-dropping-particle":"","parse-names":false,"suffix":""}],"container-title":"Frontiers in Zoology","id":"ITEM-1","issue":"1","issued":{"date-parts":[["2013"]]},"page":"34","title":"A new versatile primer set targeting a short fragment of the mitochondrial COI region for metabarcoding metazoan diversity: Application for characterizing coral reef fish gut contents","type":"article-journal","volume":"10"},"uris":["http://www.mendeley.com/documents/?uuid=7144557f-d78c-39f3-9d63-744ca7ebc6be"]},{"id":"ITEM-2","itemData":{"abstract":"The overall goal of this project was to develop the necessary infrastructure to permit species identification of California marine fishes using molecular sequence data. This involved the following efforts. 1) Compilation of an up-to- date list of marine fish species occurring in and around California. 2) Collecting and archiving in the Marine Vertebrate Collection, Scripps Institution of Oceanography, tissues and voucher specimens of California marine fish species. 3) Development of a standardized protocol for molecular identification of fishes, including sample preparation/DNA extraction, DNA amplification via polymerase chain reaction (PCR) and DNA sequencing, using three mitochondrial gene sequences (cytochrome b, 16S ribosomal DNA, cytochrome oxidase 1). 4) Making sequence data available on-line permitting remote comparison of sequence data with reference sequences from known species.","author":[{"dropping-particle":"","family":"Hastings","given":"Philip A.","non-dropping-particle":"","parse-names":false,"suffix":""},{"dropping-particle":"","family":"Burton","given":"Ron S.","non-dropping-particle":"","parse-names":false,"suffix":""}],"id":"ITEM-2","issued":{"date-parts":[["2008"]]},"page":"5","title":"Establishing a DNA Sequence database for the marine fish fauna of California","type":"article-journal"},"uris":["http://www.mendeley.com/documents/?uuid=97eabfc1-9c7f-4023-a2a5-83847cdd84a0"]}],"mendeley":{"formattedCitation":"(&lt;i&gt;25&lt;/i&gt;, &lt;i&gt;26&lt;/i&gt;)","plainTextFormattedCitation":"(25, 26)","previouslyFormattedCitation":"(&lt;i&gt;22&lt;/i&gt;, &lt;i&gt;23&lt;/i&gt;)"},"properties":{"noteIndex":0},"schema":"https://github.com/citation-style-language/schema/raw/master/csl-citation.json"}</w:instrText>
      </w:r>
      <w:r w:rsidRPr="008B6623">
        <w:rPr>
          <w:rFonts w:ascii="Times New Roman" w:eastAsia="Times New Roman" w:hAnsi="Times New Roman" w:cs="Times New Roman"/>
          <w:color w:val="000000" w:themeColor="text1"/>
          <w:shd w:val="clear" w:color="auto" w:fill="FFFFFF"/>
        </w:rPr>
        <w:fldChar w:fldCharType="separate"/>
      </w:r>
      <w:r w:rsidR="00BD1370" w:rsidRPr="00BD1370">
        <w:rPr>
          <w:rFonts w:ascii="Times New Roman" w:eastAsia="Times New Roman" w:hAnsi="Times New Roman" w:cs="Times New Roman"/>
          <w:noProof/>
          <w:color w:val="000000" w:themeColor="text1"/>
          <w:shd w:val="clear" w:color="auto" w:fill="FFFFFF"/>
        </w:rPr>
        <w:t>(</w:t>
      </w:r>
      <w:r w:rsidR="00BD1370" w:rsidRPr="00BD1370">
        <w:rPr>
          <w:rFonts w:ascii="Times New Roman" w:eastAsia="Times New Roman" w:hAnsi="Times New Roman" w:cs="Times New Roman"/>
          <w:i/>
          <w:noProof/>
          <w:color w:val="000000" w:themeColor="text1"/>
          <w:shd w:val="clear" w:color="auto" w:fill="FFFFFF"/>
        </w:rPr>
        <w:t>25</w:t>
      </w:r>
      <w:r w:rsidR="00BD1370" w:rsidRPr="00BD1370">
        <w:rPr>
          <w:rFonts w:ascii="Times New Roman" w:eastAsia="Times New Roman" w:hAnsi="Times New Roman" w:cs="Times New Roman"/>
          <w:noProof/>
          <w:color w:val="000000" w:themeColor="text1"/>
          <w:shd w:val="clear" w:color="auto" w:fill="FFFFFF"/>
        </w:rPr>
        <w:t xml:space="preserve">, </w:t>
      </w:r>
      <w:r w:rsidR="00BD1370" w:rsidRPr="00BD1370">
        <w:rPr>
          <w:rFonts w:ascii="Times New Roman" w:eastAsia="Times New Roman" w:hAnsi="Times New Roman" w:cs="Times New Roman"/>
          <w:i/>
          <w:noProof/>
          <w:color w:val="000000" w:themeColor="text1"/>
          <w:shd w:val="clear" w:color="auto" w:fill="FFFFFF"/>
        </w:rPr>
        <w:t>26</w:t>
      </w:r>
      <w:r w:rsidR="00BD1370" w:rsidRPr="00BD1370">
        <w:rPr>
          <w:rFonts w:ascii="Times New Roman" w:eastAsia="Times New Roman" w:hAnsi="Times New Roman" w:cs="Times New Roman"/>
          <w:noProof/>
          <w:color w:val="000000" w:themeColor="text1"/>
          <w:shd w:val="clear" w:color="auto" w:fill="FFFFFF"/>
        </w:rPr>
        <w:t>)</w:t>
      </w:r>
      <w:r w:rsidRPr="008B6623">
        <w:rPr>
          <w:rFonts w:ascii="Times New Roman" w:eastAsia="Times New Roman" w:hAnsi="Times New Roman" w:cs="Times New Roman"/>
          <w:color w:val="000000" w:themeColor="text1"/>
          <w:shd w:val="clear" w:color="auto" w:fill="FFFFFF"/>
        </w:rPr>
        <w:fldChar w:fldCharType="end"/>
      </w:r>
      <w:r w:rsidRPr="008B6623">
        <w:rPr>
          <w:rFonts w:ascii="Times New Roman" w:eastAsia="Times New Roman" w:hAnsi="Times New Roman" w:cs="Times New Roman"/>
          <w:color w:val="000000" w:themeColor="text1"/>
          <w:shd w:val="clear" w:color="auto" w:fill="FFFFFF"/>
        </w:rPr>
        <w:t xml:space="preserve"> and b) the mismatch in high throughput sequencing platform length (max is paired-end 300 bp) and rate of </w:t>
      </w:r>
      <w:r w:rsidRPr="008B6623">
        <w:rPr>
          <w:rFonts w:ascii="Times New Roman" w:eastAsia="Times New Roman" w:hAnsi="Times New Roman" w:cs="Times New Roman"/>
          <w:i/>
          <w:iCs/>
          <w:color w:val="000000" w:themeColor="text1"/>
          <w:shd w:val="clear" w:color="auto" w:fill="FFFFFF"/>
        </w:rPr>
        <w:t xml:space="preserve">CO1 </w:t>
      </w:r>
      <w:r w:rsidRPr="008B6623">
        <w:rPr>
          <w:rFonts w:ascii="Times New Roman" w:eastAsia="Times New Roman" w:hAnsi="Times New Roman" w:cs="Times New Roman"/>
          <w:color w:val="000000" w:themeColor="text1"/>
          <w:shd w:val="clear" w:color="auto" w:fill="FFFFFF"/>
        </w:rPr>
        <w:t xml:space="preserve">evolution/accumulation of sequence differences between species </w:t>
      </w:r>
      <w:r w:rsidRPr="008B6623">
        <w:rPr>
          <w:rFonts w:ascii="Times New Roman" w:eastAsia="Times New Roman" w:hAnsi="Times New Roman" w:cs="Times New Roman"/>
          <w:color w:val="000000" w:themeColor="text1"/>
          <w:shd w:val="clear" w:color="auto" w:fill="FFFFFF"/>
        </w:rPr>
        <w:fldChar w:fldCharType="begin" w:fldLock="1"/>
      </w:r>
      <w:r w:rsidR="00BD1370">
        <w:rPr>
          <w:rFonts w:ascii="Times New Roman" w:eastAsia="Times New Roman" w:hAnsi="Times New Roman" w:cs="Times New Roman"/>
          <w:color w:val="000000" w:themeColor="text1"/>
          <w:shd w:val="clear" w:color="auto" w:fill="FFFFFF"/>
        </w:rPr>
        <w:instrText>ADDIN CSL_CITATION {"citationItems":[{"id":"ITEM-1","itemData":{"DOI":"10.1098/rsbl.2014.0562","ISSN":"1744957X","PMID":"25209199","abstract":"DNA metabarcoding enables efficient characterization of species composition in environmental DNA or bulk biodiversity samples, and this approach is making significant and unique contributions in the field of ecology. In metabarcoding of animals, the cytochrome c oxidase subunit I (COI) gene is frequently used as the marker of choice because no other genetic region can be found in taxonomically verified databases with sequences covering so many taxa. However, the accuracy of metabarcoding datasets is dependent on recovery of the targeted taxa using conserved amplification primers.We argue that COI does not contain suitably conserved regions for most amplicon-based metabarcoding applications. Marker selection deserves increased scrutiny and available marker choices should be broadened in order to maximize potential in this exciting field of research.","author":[{"dropping-particle":"","family":"Deagle","given":"Bruce E.","non-dropping-particle":"","parse-names":false,"suffix":""},{"dropping-particle":"","family":"Jarman","given":"Simon N.","non-dropping-particle":"","parse-names":false,"suffix":""},{"dropping-particle":"","family":"Coissac","given":"Eric","non-dropping-particle":"","parse-names":false,"suffix":""},{"dropping-particle":"","family":"Pompanon","given":"François","non-dropping-particle":"","parse-names":false,"suffix":""},{"dropping-particle":"","family":"Taberlet","given":"Pierre","non-dropping-particle":"","parse-names":false,"suffix":""}],"container-title":"Biology Letters","id":"ITEM-1","issue":"9","issued":{"date-parts":[["2014"]]},"page":"20140562","publisher":"The Royal Society","title":"DNA metabarcoding and the cytochrome c oxidase subunit I marker: Not a perfect match","type":"article-journal","volume":"10"},"uris":["http://www.mendeley.com/documents/?uuid=148caa63-5fcc-4f2f-9c40-90b6bd6e3088"]},{"id":"ITEM-2","itemData":{"DOI":"10.1002/edn3.232","ISSN":"26374943","abstract":"Through the development of environmental DNA (eDNA) metabarcoding, in situ monitoring of organisms is becoming easier and promises a revolution in our approaches to detect changes in biodiversity over space and time. A cornerstone of eDNA approach is the development of primer pairs that allow amplifying the DNA of specific taxonomic groups, which is then used to link the DNA sequence to taxonomic identification. Here, we propose a framework for comparing primer pairs regarding (a) their capacity to bind and amplify a broad coverage of species within the target clade using in silico PCR, (b) their capacity to not only discriminate between species but also genera or families, and (c) their in situ specificity and efficiency across a variety of environments. As a case study, we focus on two mitochondrial 12S primer pairs, MiFish-U and teleo, which were designed to amplify fishes. We found that the performance of in silico PCRs were high for both primer pairs, but teleo amplified more genera across Actinopterygii, Chondrichthyes, and Petromyzontomorphi than MiFish-U. In contrast, the discriminatory power for species, genera, and families were higher for MiFish-U than teleo, likely associated with the greater length of the amplified DNA fragments. The evaluation of their in situ efficiency showed a higher recovered species richness of teleo compared to MiFish-U in tropical and temperate freshwater environments, but that generally both teleo and MiFish-U primers pairs perform well to monitor fish species. Since more species were detected when used together, those primer pairs are best used in combination to increase the ability of species detection.","author":[{"dropping-particle":"","family":"Polanco F.","given":"Andrea","non-dropping-particle":"","parse-names":false,"suffix":""},{"dropping-particle":"","family":"Richards","given":"Eilísh","non-dropping-particle":"","parse-names":false,"suffix":""},{"dropping-particle":"","family":"Flück","given":"Benjamin","non-dropping-particle":"","parse-names":false,"suffix":""},{"dropping-particle":"","family":"Valentini","given":"Alice","non-dropping-particle":"","parse-names":false,"suffix":""},{"dropping-particle":"","family":"Altermatt","given":"Florian","non-dropping-particle":"","parse-names":false,"suffix":""},{"dropping-particle":"","family":"Brosse","given":"Sébastien","non-dropping-particle":"","parse-names":false,"suffix":""},{"dropping-particle":"","family":"Walser","given":"Jean Claude","non-dropping-particle":"","parse-names":false,"suffix":""},{"dropping-particle":"","family":"Eme","given":"David","non-dropping-particle":"","parse-names":false,"suffix":""},{"dropping-particle":"","family":"Marques","given":"Virginie","non-dropping-particle":"","parse-names":false,"suffix":""},{"dropping-particle":"","family":"Manel","given":"Stéphanie","non-dropping-particle":"","parse-names":false,"suffix":""},{"dropping-particle":"","family":"Albouy","given":"Camille","non-dropping-particle":"","parse-names":false,"suffix":""},{"dropping-particle":"","family":"Dejean","given":"Tony","non-dropping-particle":"","parse-names":false,"suffix":""},{"dropping-particle":"","family":"Pellissier","given":"Loïc","non-dropping-particle":"","parse-names":false,"suffix":""}],"container-title":"Environmental DNA","id":"ITEM-2","issue":"6","issued":{"date-parts":[["2021"]]},"page":"1113-1127","publisher":"Wiley Online Library","title":"Comparing the performance of 12S mitochondrial primers for fish environmental DNA across ecosystems","type":"article-journal","volume":"3"},"uris":["http://www.mendeley.com/documents/?uuid=870d02bd-410c-4e82-b99e-0a877da017a5"]}],"mendeley":{"formattedCitation":"(&lt;i&gt;19&lt;/i&gt;, &lt;i&gt;27&lt;/i&gt;)","plainTextFormattedCitation":"(19, 27)","previouslyFormattedCitation":"(&lt;i&gt;16&lt;/i&gt;, &lt;i&gt;24&lt;/i&gt;)"},"properties":{"noteIndex":0},"schema":"https://github.com/citation-style-language/schema/raw/master/csl-citation.json"}</w:instrText>
      </w:r>
      <w:r w:rsidRPr="008B6623">
        <w:rPr>
          <w:rFonts w:ascii="Times New Roman" w:eastAsia="Times New Roman" w:hAnsi="Times New Roman" w:cs="Times New Roman"/>
          <w:color w:val="000000" w:themeColor="text1"/>
          <w:shd w:val="clear" w:color="auto" w:fill="FFFFFF"/>
        </w:rPr>
        <w:fldChar w:fldCharType="separate"/>
      </w:r>
      <w:r w:rsidR="00BD1370" w:rsidRPr="00BD1370">
        <w:rPr>
          <w:rFonts w:ascii="Times New Roman" w:eastAsia="Times New Roman" w:hAnsi="Times New Roman" w:cs="Times New Roman"/>
          <w:noProof/>
          <w:color w:val="000000" w:themeColor="text1"/>
          <w:shd w:val="clear" w:color="auto" w:fill="FFFFFF"/>
        </w:rPr>
        <w:t>(</w:t>
      </w:r>
      <w:r w:rsidR="00BD1370" w:rsidRPr="00BD1370">
        <w:rPr>
          <w:rFonts w:ascii="Times New Roman" w:eastAsia="Times New Roman" w:hAnsi="Times New Roman" w:cs="Times New Roman"/>
          <w:i/>
          <w:noProof/>
          <w:color w:val="000000" w:themeColor="text1"/>
          <w:shd w:val="clear" w:color="auto" w:fill="FFFFFF"/>
        </w:rPr>
        <w:t>19</w:t>
      </w:r>
      <w:r w:rsidR="00BD1370" w:rsidRPr="00BD1370">
        <w:rPr>
          <w:rFonts w:ascii="Times New Roman" w:eastAsia="Times New Roman" w:hAnsi="Times New Roman" w:cs="Times New Roman"/>
          <w:noProof/>
          <w:color w:val="000000" w:themeColor="text1"/>
          <w:shd w:val="clear" w:color="auto" w:fill="FFFFFF"/>
        </w:rPr>
        <w:t xml:space="preserve">, </w:t>
      </w:r>
      <w:r w:rsidR="00BD1370" w:rsidRPr="00BD1370">
        <w:rPr>
          <w:rFonts w:ascii="Times New Roman" w:eastAsia="Times New Roman" w:hAnsi="Times New Roman" w:cs="Times New Roman"/>
          <w:i/>
          <w:noProof/>
          <w:color w:val="000000" w:themeColor="text1"/>
          <w:shd w:val="clear" w:color="auto" w:fill="FFFFFF"/>
        </w:rPr>
        <w:t>27</w:t>
      </w:r>
      <w:r w:rsidR="00BD1370" w:rsidRPr="00BD1370">
        <w:rPr>
          <w:rFonts w:ascii="Times New Roman" w:eastAsia="Times New Roman" w:hAnsi="Times New Roman" w:cs="Times New Roman"/>
          <w:noProof/>
          <w:color w:val="000000" w:themeColor="text1"/>
          <w:shd w:val="clear" w:color="auto" w:fill="FFFFFF"/>
        </w:rPr>
        <w:t>)</w:t>
      </w:r>
      <w:r w:rsidRPr="008B6623">
        <w:rPr>
          <w:rFonts w:ascii="Times New Roman" w:eastAsia="Times New Roman" w:hAnsi="Times New Roman" w:cs="Times New Roman"/>
          <w:color w:val="000000" w:themeColor="text1"/>
          <w:shd w:val="clear" w:color="auto" w:fill="FFFFFF"/>
        </w:rPr>
        <w:fldChar w:fldCharType="end"/>
      </w:r>
      <w:r w:rsidRPr="008B6623">
        <w:rPr>
          <w:rFonts w:ascii="Times New Roman" w:eastAsia="Times New Roman" w:hAnsi="Times New Roman" w:cs="Times New Roman"/>
          <w:color w:val="000000" w:themeColor="text1"/>
          <w:shd w:val="clear" w:color="auto" w:fill="FFFFFF"/>
        </w:rPr>
        <w:t xml:space="preserve">. Indeed, these shortcomings motivated researchers to develop alternative fish metabarcoding loci targeting </w:t>
      </w:r>
      <w:r w:rsidRPr="008B6623">
        <w:rPr>
          <w:rFonts w:ascii="Times New Roman" w:eastAsia="Times New Roman" w:hAnsi="Times New Roman" w:cs="Times New Roman"/>
          <w:i/>
          <w:iCs/>
          <w:color w:val="000000" w:themeColor="text1"/>
          <w:shd w:val="clear" w:color="auto" w:fill="FFFFFF"/>
        </w:rPr>
        <w:t xml:space="preserve">12S </w:t>
      </w:r>
      <w:r w:rsidRPr="008B6623">
        <w:rPr>
          <w:rFonts w:ascii="Times New Roman" w:eastAsia="Times New Roman" w:hAnsi="Times New Roman" w:cs="Times New Roman"/>
          <w:color w:val="000000" w:themeColor="text1"/>
          <w:shd w:val="clear" w:color="auto" w:fill="FFFFFF"/>
        </w:rPr>
        <w:t xml:space="preserve">loci for fishes </w:t>
      </w:r>
      <w:r w:rsidRPr="008B6623">
        <w:rPr>
          <w:rFonts w:ascii="Times New Roman" w:eastAsia="Times New Roman" w:hAnsi="Times New Roman" w:cs="Times New Roman"/>
          <w:color w:val="000000" w:themeColor="text1"/>
          <w:shd w:val="clear" w:color="auto" w:fill="FFFFFF"/>
        </w:rPr>
        <w:fldChar w:fldCharType="begin" w:fldLock="1"/>
      </w:r>
      <w:r w:rsidR="00BD1370">
        <w:rPr>
          <w:rFonts w:ascii="Times New Roman" w:eastAsia="Times New Roman" w:hAnsi="Times New Roman" w:cs="Times New Roman"/>
          <w:color w:val="000000" w:themeColor="text1"/>
          <w:shd w:val="clear" w:color="auto" w:fill="FFFFFF"/>
        </w:rPr>
        <w:instrText>ADDIN CSL_CITATION {"citationItems":[{"id":"ITEM-1","itemData":{"DOI":"10.1007/s12562-020-01461-x","ISSN":"14442906","abstract":"We reviewed the current methodology and practices of the DNA metabarcoding approach using a universal PCR primer pair MiFish, which co-amplifies a short fragment of fish DNA (approx. 170 bp from the mitochondrial 12S rRNA gene) across a wide variety of taxa. This method has mostly been applied to biodiversity monitoring using environmental DNA (eDNA) shed from fish and, coupled with next-generation sequencing technologies, has enabled massively parallel sequencing of several hundred eDNA samples simultaneously. Since the publication of its technical outline in 2015, this method has been widely used in various aquatic environments in and around the six continents, and MiFish primers have demonstrably outperformed other competing primers. Here, we outline the technical progress in this method over the last 5 years and highlight some case studies on marine, freshwater, and estuarine fish communities. Additionally, we discuss various applications of MiFish metabarcoding to non-fish organisms, single-species detection systems, quantitative biodiversity monitoring, and bulk DNA samples other than eDNA. By recognizing the MiFish eDNA metabarcoding strengths and limitations, we argue that this method is useful for ecosystem conservation strategies and the sustainable use of fishery resources in “ecosystem-based fishery management” through continuous biodiversity monitoring at multiple sites.","author":[{"dropping-particle":"","family":"Miya","given":"Masaki","non-dropping-particle":"","parse-names":false,"suffix":""},{"dropping-particle":"","family":"Gotoh","given":"Ryo O.","non-dropping-particle":"","parse-names":false,"suffix":""},{"dropping-particle":"","family":"Sado","given":"Tetsuya","non-dropping-particle":"","parse-names":false,"suffix":""}],"container-title":"Fisheries Science","id":"ITEM-1","issue":"6","issued":{"date-parts":[["2020"]]},"page":"939-970","publisher":"Springer","title":"MiFish metabarcoding: a high-throughput approach for simultaneous detection of multiple fish species from environmental DNA and other samples","type":"article-journal","volume":"86"},"uris":["http://www.mendeley.com/documents/?uuid=4d4ff8af-a95c-477b-8a5b-0104cb4d8150"]}],"mendeley":{"formattedCitation":"(&lt;i&gt;20&lt;/i&gt;)","plainTextFormattedCitation":"(20)","previouslyFormattedCitation":"(&lt;i&gt;17&lt;/i&gt;)"},"properties":{"noteIndex":0},"schema":"https://github.com/citation-style-language/schema/raw/master/csl-citation.json"}</w:instrText>
      </w:r>
      <w:r w:rsidRPr="008B6623">
        <w:rPr>
          <w:rFonts w:ascii="Times New Roman" w:eastAsia="Times New Roman" w:hAnsi="Times New Roman" w:cs="Times New Roman"/>
          <w:color w:val="000000" w:themeColor="text1"/>
          <w:shd w:val="clear" w:color="auto" w:fill="FFFFFF"/>
        </w:rPr>
        <w:fldChar w:fldCharType="separate"/>
      </w:r>
      <w:r w:rsidR="00BD1370" w:rsidRPr="00BD1370">
        <w:rPr>
          <w:rFonts w:ascii="Times New Roman" w:eastAsia="Times New Roman" w:hAnsi="Times New Roman" w:cs="Times New Roman"/>
          <w:noProof/>
          <w:color w:val="000000" w:themeColor="text1"/>
          <w:shd w:val="clear" w:color="auto" w:fill="FFFFFF"/>
        </w:rPr>
        <w:t>(</w:t>
      </w:r>
      <w:r w:rsidR="00BD1370" w:rsidRPr="00BD1370">
        <w:rPr>
          <w:rFonts w:ascii="Times New Roman" w:eastAsia="Times New Roman" w:hAnsi="Times New Roman" w:cs="Times New Roman"/>
          <w:i/>
          <w:noProof/>
          <w:color w:val="000000" w:themeColor="text1"/>
          <w:shd w:val="clear" w:color="auto" w:fill="FFFFFF"/>
        </w:rPr>
        <w:t>20</w:t>
      </w:r>
      <w:r w:rsidR="00BD1370" w:rsidRPr="00BD1370">
        <w:rPr>
          <w:rFonts w:ascii="Times New Roman" w:eastAsia="Times New Roman" w:hAnsi="Times New Roman" w:cs="Times New Roman"/>
          <w:noProof/>
          <w:color w:val="000000" w:themeColor="text1"/>
          <w:shd w:val="clear" w:color="auto" w:fill="FFFFFF"/>
        </w:rPr>
        <w:t>)</w:t>
      </w:r>
      <w:r w:rsidRPr="008B6623">
        <w:rPr>
          <w:rFonts w:ascii="Times New Roman" w:eastAsia="Times New Roman" w:hAnsi="Times New Roman" w:cs="Times New Roman"/>
          <w:color w:val="000000" w:themeColor="text1"/>
          <w:shd w:val="clear" w:color="auto" w:fill="FFFFFF"/>
        </w:rPr>
        <w:fldChar w:fldCharType="end"/>
      </w:r>
      <w:r w:rsidRPr="008B6623">
        <w:rPr>
          <w:rFonts w:ascii="Times New Roman" w:eastAsia="Times New Roman" w:hAnsi="Times New Roman" w:cs="Times New Roman"/>
          <w:color w:val="000000" w:themeColor="text1"/>
          <w:shd w:val="clear" w:color="auto" w:fill="FFFFFF"/>
        </w:rPr>
        <w:t xml:space="preserve">. </w:t>
      </w:r>
    </w:p>
    <w:p w14:paraId="13995228" w14:textId="5129535B" w:rsidR="00AB6658" w:rsidRPr="002449FB" w:rsidRDefault="00AB6658" w:rsidP="00AB6658">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Each eDNA extraction was subsampled for three PCR reactions</w:t>
      </w:r>
      <w:r w:rsidR="00773366">
        <w:rPr>
          <w:rFonts w:ascii="Times New Roman" w:eastAsia="Times New Roman" w:hAnsi="Times New Roman" w:cs="Times New Roman"/>
          <w:color w:val="000000" w:themeColor="text1"/>
        </w:rPr>
        <w:t xml:space="preserve"> using the MiFish </w:t>
      </w:r>
      <w:r w:rsidR="00773366">
        <w:rPr>
          <w:rFonts w:ascii="Times New Roman" w:eastAsia="Times New Roman" w:hAnsi="Times New Roman" w:cs="Times New Roman"/>
          <w:i/>
          <w:iCs/>
          <w:color w:val="000000" w:themeColor="text1"/>
        </w:rPr>
        <w:t xml:space="preserve">12S </w:t>
      </w:r>
      <w:r w:rsidR="00773366">
        <w:rPr>
          <w:rFonts w:ascii="Times New Roman" w:eastAsia="Times New Roman" w:hAnsi="Times New Roman" w:cs="Times New Roman"/>
          <w:color w:val="000000" w:themeColor="text1"/>
        </w:rPr>
        <w:t>primer set</w:t>
      </w:r>
      <w:r w:rsidRPr="002449FB">
        <w:rPr>
          <w:rFonts w:ascii="Times New Roman" w:eastAsia="Times New Roman" w:hAnsi="Times New Roman" w:cs="Times New Roman"/>
          <w:color w:val="000000" w:themeColor="text1"/>
        </w:rPr>
        <w:t>. PCR amplification for the MiFish primer</w:t>
      </w:r>
      <w:r>
        <w:rPr>
          <w:rFonts w:ascii="Times New Roman" w:eastAsia="Times New Roman" w:hAnsi="Times New Roman" w:cs="Times New Roman"/>
          <w:color w:val="000000" w:themeColor="text1"/>
        </w:rPr>
        <w:t xml:space="preserve"> set</w:t>
      </w:r>
      <w:r w:rsidRPr="002449FB">
        <w:rPr>
          <w:rFonts w:ascii="Times New Roman" w:eastAsia="Times New Roman" w:hAnsi="Times New Roman" w:cs="Times New Roman"/>
          <w:color w:val="000000" w:themeColor="text1"/>
        </w:rPr>
        <w:t xml:space="preserve"> was conducted following the thermocycler profile of Curd </w:t>
      </w:r>
      <w:r w:rsidRPr="002449FB">
        <w:rPr>
          <w:rFonts w:ascii="Times New Roman" w:eastAsia="Times New Roman" w:hAnsi="Times New Roman" w:cs="Times New Roman"/>
          <w:i/>
          <w:color w:val="000000" w:themeColor="text1"/>
        </w:rPr>
        <w:t>et al.</w:t>
      </w:r>
      <w:r w:rsidR="00452D01">
        <w:rPr>
          <w:rFonts w:ascii="Times New Roman" w:eastAsia="Times New Roman" w:hAnsi="Times New Roman" w:cs="Times New Roman"/>
          <w:i/>
          <w:color w:val="000000" w:themeColor="text1"/>
        </w:rPr>
        <w:t xml:space="preserve"> </w:t>
      </w:r>
      <w:r w:rsidRPr="002449FB">
        <w:rPr>
          <w:rFonts w:ascii="Times New Roman" w:eastAsia="Times New Roman" w:hAnsi="Times New Roman" w:cs="Times New Roman"/>
          <w:color w:val="000000" w:themeColor="text1"/>
        </w:rPr>
        <w:fldChar w:fldCharType="begin" w:fldLock="1"/>
      </w:r>
      <w:r w:rsidR="00BD1370">
        <w:rPr>
          <w:rFonts w:ascii="Times New Roman" w:eastAsia="Times New Roman" w:hAnsi="Times New Roman" w:cs="Times New Roman"/>
          <w:color w:val="000000" w:themeColor="text1"/>
        </w:rPr>
        <w:instrText>ADDIN CSL_CITATION {"citationItems":[{"id":"ITEM-1","itemData":{"DOI":"10.1111/2041-210X.13214","ISSN":"2041210X","abstract":"Environmental DNA (eDNA) metabarcoding is a promising method to monitor species and community diversity that is rapid, affordable and non-invasive. The longstanding needs of the eDNA community are modular informatics tools, comprehensive and customizable reference databases, flexibility across high-throughput sequencing platforms, fast multilocus metabarcode processing and accurate taxonomic assignment. Improvements in bioinformatics tools make addressing each of these demands within a single toolkit a reality. The new modular metabarcode sequence toolkit Anacapa (https://github.com/limey-bean/Anacapa/) addresses the above needs, allowing users to build comprehensive reference databases and assign taxonomy to raw multilocus metabarcode sequence data. A novel aspect of Anacapa is its database building module, “Creating Reference libraries Using eXisting tools” (CRUX), which generates comprehensive reference databases for specific user-defined metabarcoding loci. The Quality Control and ASV Parsing module sorts and processes multiple metabarcoding loci and processes merged, unmerged and unpaired reads maximizing recovered diversity. DADA2 then detects amplicon sequence variants (ASVs) and the Anacapa Classifier module aligns these ASVs to CRUX-generated reference databases using Bowtie2. Lastly, taxonomy is assigned to ASVs with confidence scores using a Bayesian Lowest Common Ancestor (BLCA) method. The Anacapa Toolkit also includes an r package, ranacapa, for automated results exploration through standard biodiversity statistical analysis. Benchmarking tests verify that the Anacapa Toolkit effectively and efficiently generates comprehensive reference databases that capture taxonomic diversity, and can assign taxonomy to both MiSeq and HiSeq-length sequence data. We demonstrate the value of the Anacapa Toolkit in assigning taxonomy to seawater eDNA samples collected in southern California. The Anacapa Toolkit improves the functionality of eDNA and streamlines biodiversity assessment and management by generating metabarcode specific databases, processing multilocus data, retaining a larger proportion of sequencing reads and expanding non-traditional eDNA targets. All the components of the Anacapa Toolkit are open and available in a virtual container to ease installation.","author":[{"dropping-particle":"","family":"Curd","given":"Emily E.","non-dropping-particle":"","parse-names":false,"suffix":""},{"dropping-particle":"","family":"Gold","given":"Zack","non-dropping-particle":"","parse-names":false,"suffix":""},{"dropping-particle":"","family":"Kandlikar","given":"Gaurav S.","non-dropping-particle":"","parse-names":false,"suffix":""},{"dropping-particle":"","family":"Gomer","given":"Jesse","non-dropping-particle":"","parse-names":false,"suffix":""},{"dropping-particle":"","family":"Ogden","given":"Max","non-dropping-particle":"","parse-names":false,"suffix":""},{"dropping-particle":"","family":"O'Connell","given":"Taylor","non-dropping-particle":"","parse-names":false,"suffix":""},{"dropping-particle":"","family":"Pipes","given":"Lenore","non-dropping-particle":"","parse-names":false,"suffix":""},{"dropping-particle":"","family":"Schweizer","given":"Teia M.","non-dropping-particle":"","parse-names":false,"suffix":""},{"dropping-particle":"","family":"Rabichow","given":"Laura","non-dropping-particle":"","parse-names":false,"suffix":""},{"dropping-particle":"","family":"Lin","given":"Meixi","non-dropping-particle":"","parse-names":false,"suffix":""},{"dropping-particle":"","family":"Shi","given":"Baochen","non-dropping-particle":"","parse-names":false,"suffix":""},{"dropping-particle":"","family":"Barber","given":"Paul H.","non-dropping-particle":"","parse-names":false,"suffix":""},{"dropping-particle":"","family":"Kraft","given":"Nathan","non-dropping-particle":"","parse-names":false,"suffix":""},{"dropping-particle":"","family":"Wayne","given":"Robert","non-dropping-particle":"","parse-names":false,"suffix":""},{"dropping-particle":"","family":"Meyer","given":"Rachel S.","non-dropping-particle":"","parse-names":false,"suffix":""}],"container-title":"Methods in Ecology and Evolution","id":"ITEM-1","issue":"9","issued":{"date-parts":[["2019"]]},"page":"1469-1475","publisher":"British Ecological Society","title":"Anacapa Toolkit: An environmental DNA toolkit for processing multilocus metabarcode datasets","type":"article-journal","volume":"10"},"uris":["http://www.mendeley.com/documents/?uuid=ad58049a-bc81-45af-b79e-07ce67c1969f"]}],"mendeley":{"formattedCitation":"(&lt;i&gt;16&lt;/i&gt;)","plainTextFormattedCitation":"(16)","previouslyFormattedCitation":"(&lt;i&gt;13&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BD1370" w:rsidRPr="00BD1370">
        <w:rPr>
          <w:rFonts w:ascii="Times New Roman" w:eastAsia="Times New Roman" w:hAnsi="Times New Roman" w:cs="Times New Roman"/>
          <w:noProof/>
          <w:color w:val="000000" w:themeColor="text1"/>
        </w:rPr>
        <w:t>(</w:t>
      </w:r>
      <w:r w:rsidR="00BD1370" w:rsidRPr="00BD1370">
        <w:rPr>
          <w:rFonts w:ascii="Times New Roman" w:eastAsia="Times New Roman" w:hAnsi="Times New Roman" w:cs="Times New Roman"/>
          <w:i/>
          <w:noProof/>
          <w:color w:val="000000" w:themeColor="text1"/>
        </w:rPr>
        <w:t>16</w:t>
      </w:r>
      <w:r w:rsidR="00BD1370" w:rsidRPr="00BD1370">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MiFish PCR reactions had 25 μL reaction volume containing 12.5 μL QIAGEN Multiplex Taq PCR 2x Master Mix</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Qiagen Inc., Valencia, CA, </w:t>
      </w:r>
      <w:r w:rsidRPr="002449FB">
        <w:rPr>
          <w:rFonts w:ascii="Times New Roman" w:eastAsia="Times New Roman" w:hAnsi="Times New Roman" w:cs="Times New Roman"/>
          <w:color w:val="000000" w:themeColor="text1"/>
        </w:rPr>
        <w:lastRenderedPageBreak/>
        <w:t>USA), 6.5 µL of molecular grade water, 2.5 µL of each primer</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2 µmol/L), and 1 μL DNA extraction. MiFish PCR thermocycling employed a touchdown profile with an initial denaturation at 95°C for 15 min to activate the DNA polymerase, followed by 13 cycles of a 30s denaturation at 94°C, a 30s annealing that started at 69.5°C and then decreased by 1.5°C for each subsequent cycle</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last cycle was 50°C), finishing with a 1 min extension at 72°C. This initial touchdown profile was followed by 35 additional cycles using identical parameters except a constant annealing temperature of 50°C and ending with a final extension at 72°C for 10 min. </w:t>
      </w:r>
      <w:r>
        <w:rPr>
          <w:rFonts w:ascii="Times New Roman" w:eastAsia="Times New Roman" w:hAnsi="Times New Roman" w:cs="Times New Roman"/>
          <w:color w:val="000000" w:themeColor="text1"/>
        </w:rPr>
        <w:t>T</w:t>
      </w:r>
      <w:r w:rsidRPr="002449FB">
        <w:rPr>
          <w:rFonts w:ascii="Times New Roman" w:eastAsia="Times New Roman" w:hAnsi="Times New Roman" w:cs="Times New Roman"/>
          <w:color w:val="000000" w:themeColor="text1"/>
        </w:rPr>
        <w:t>wo non-native non-marine vertebrates, American alligator</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i/>
          <w:color w:val="000000" w:themeColor="text1"/>
        </w:rPr>
        <w:t>Alligator mississippiensis</w:t>
      </w:r>
      <w:r w:rsidRPr="002449FB">
        <w:rPr>
          <w:rFonts w:ascii="Times New Roman" w:eastAsia="Times New Roman" w:hAnsi="Times New Roman" w:cs="Times New Roman"/>
          <w:color w:val="000000" w:themeColor="text1"/>
        </w:rPr>
        <w:t>) and dromedary camel</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i/>
          <w:color w:val="000000" w:themeColor="text1"/>
        </w:rPr>
        <w:t>Camelus dromedarius</w:t>
      </w:r>
      <w:r w:rsidRPr="002449FB">
        <w:rPr>
          <w:rFonts w:ascii="Times New Roman" w:eastAsia="Times New Roman" w:hAnsi="Times New Roman" w:cs="Times New Roman"/>
          <w:color w:val="000000" w:themeColor="text1"/>
        </w:rPr>
        <w:t xml:space="preserve">), were purchased at a local market and used as positive controls. For all positive controls, tissues were extracted using the Qiagen Blood and Tissue kit following the manufacturer’s instructions. All PCR products were visualized via electrophoresis on 2% agarose gels to ensure amplification success and correct product size. </w:t>
      </w:r>
      <w:r>
        <w:rPr>
          <w:rFonts w:ascii="Times New Roman" w:eastAsia="Times New Roman" w:hAnsi="Times New Roman" w:cs="Times New Roman"/>
          <w:color w:val="000000" w:themeColor="text1"/>
        </w:rPr>
        <w:t>Only filters from 4 jars failed to amplify, and upon further inspection within the archived notes, all these samples had known preservation issues (e.g. preservative dried out, observed mold, etc.). All other DNA extractions successfully amplified.</w:t>
      </w:r>
    </w:p>
    <w:p w14:paraId="6BB56F99" w14:textId="2E988B0C" w:rsidR="00773366" w:rsidRPr="00637EBB" w:rsidRDefault="00AB6658" w:rsidP="00637EBB">
      <w:pPr>
        <w:spacing w:line="480" w:lineRule="auto"/>
        <w:ind w:left="180" w:firstLine="540"/>
        <w:rPr>
          <w:rFonts w:ascii="Times New Roman" w:eastAsia="Times New Roman" w:hAnsi="Times New Roman" w:cs="Times New Roman"/>
          <w:color w:val="000000" w:themeColor="text1"/>
          <w:shd w:val="clear" w:color="auto" w:fill="FFFFFF"/>
        </w:rPr>
      </w:pPr>
      <w:r w:rsidRPr="002449FB">
        <w:rPr>
          <w:rFonts w:ascii="Times New Roman" w:eastAsia="Times New Roman" w:hAnsi="Times New Roman" w:cs="Times New Roman"/>
          <w:color w:val="000000" w:themeColor="text1"/>
        </w:rPr>
        <w:t xml:space="preserve">We prepared libraries following the methods of Curd </w:t>
      </w:r>
      <w:r w:rsidRPr="002449FB">
        <w:rPr>
          <w:rFonts w:ascii="Times New Roman" w:eastAsia="Times New Roman" w:hAnsi="Times New Roman" w:cs="Times New Roman"/>
          <w:i/>
          <w:color w:val="000000" w:themeColor="text1"/>
        </w:rPr>
        <w:t>et al.</w:t>
      </w:r>
      <w:r>
        <w:rPr>
          <w:rFonts w:ascii="Times New Roman" w:eastAsia="Times New Roman" w:hAnsi="Times New Roman" w:cs="Times New Roman"/>
          <w:i/>
          <w:color w:val="000000" w:themeColor="text1"/>
        </w:rPr>
        <w:t xml:space="preserve"> </w:t>
      </w:r>
      <w:r w:rsidR="00637EBB">
        <w:rPr>
          <w:rFonts w:ascii="Times New Roman" w:eastAsia="Times New Roman" w:hAnsi="Times New Roman" w:cs="Times New Roman"/>
          <w:color w:val="000000" w:themeColor="text1"/>
        </w:rPr>
        <w:t xml:space="preserve">using a </w:t>
      </w:r>
      <w:r w:rsidR="00637EBB" w:rsidRPr="008B6623">
        <w:rPr>
          <w:rFonts w:ascii="Times New Roman" w:eastAsia="Times New Roman" w:hAnsi="Times New Roman" w:cs="Times New Roman"/>
          <w:color w:val="000000" w:themeColor="text1"/>
          <w:shd w:val="clear" w:color="auto" w:fill="FFFFFF"/>
        </w:rPr>
        <w:t>two-step PCR amplification method</w:t>
      </w:r>
      <w:r w:rsidR="00637EBB" w:rsidRPr="002449FB">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with one final pool per primer set</w:t>
      </w:r>
      <w:r w:rsidR="00773366" w:rsidRPr="008B6623">
        <w:rPr>
          <w:rFonts w:ascii="Times New Roman" w:eastAsia="Times New Roman" w:hAnsi="Times New Roman" w:cs="Times New Roman"/>
          <w:color w:val="000000" w:themeColor="text1"/>
          <w:shd w:val="clear" w:color="auto" w:fill="FFFFFF"/>
        </w:rPr>
        <w:t>. Overall, th</w:t>
      </w:r>
      <w:r w:rsidR="00637EBB">
        <w:rPr>
          <w:rFonts w:ascii="Times New Roman" w:eastAsia="Times New Roman" w:hAnsi="Times New Roman" w:cs="Times New Roman"/>
          <w:color w:val="000000" w:themeColor="text1"/>
          <w:shd w:val="clear" w:color="auto" w:fill="FFFFFF"/>
        </w:rPr>
        <w:t>e</w:t>
      </w:r>
      <w:r w:rsidR="00773366" w:rsidRPr="008B6623">
        <w:rPr>
          <w:rFonts w:ascii="Times New Roman" w:eastAsia="Times New Roman" w:hAnsi="Times New Roman" w:cs="Times New Roman"/>
          <w:color w:val="000000" w:themeColor="text1"/>
          <w:shd w:val="clear" w:color="auto" w:fill="FFFFFF"/>
        </w:rPr>
        <w:t xml:space="preserve"> topic</w:t>
      </w:r>
      <w:r w:rsidR="00637EBB">
        <w:rPr>
          <w:rFonts w:ascii="Times New Roman" w:eastAsia="Times New Roman" w:hAnsi="Times New Roman" w:cs="Times New Roman"/>
          <w:color w:val="000000" w:themeColor="text1"/>
          <w:shd w:val="clear" w:color="auto" w:fill="FFFFFF"/>
        </w:rPr>
        <w:t xml:space="preserve"> of single vs. double step PCR metabarcoding</w:t>
      </w:r>
      <w:r w:rsidR="00773366" w:rsidRPr="008B6623">
        <w:rPr>
          <w:rFonts w:ascii="Times New Roman" w:eastAsia="Times New Roman" w:hAnsi="Times New Roman" w:cs="Times New Roman"/>
          <w:color w:val="000000" w:themeColor="text1"/>
          <w:shd w:val="clear" w:color="auto" w:fill="FFFFFF"/>
        </w:rPr>
        <w:t xml:space="preserve"> is well covered in the literature, including a recent review paper that outlines a suite of advantages and disadvantages for both one-step and two-step PCR protocols </w:t>
      </w:r>
      <w:r w:rsidR="00773366" w:rsidRPr="008B6623">
        <w:rPr>
          <w:rFonts w:ascii="Times New Roman" w:eastAsia="Times New Roman" w:hAnsi="Times New Roman" w:cs="Times New Roman"/>
          <w:color w:val="000000" w:themeColor="text1"/>
          <w:shd w:val="clear" w:color="auto" w:fill="FFFFFF"/>
        </w:rPr>
        <w:fldChar w:fldCharType="begin" w:fldLock="1"/>
      </w:r>
      <w:r w:rsidR="00BD1370">
        <w:rPr>
          <w:rFonts w:ascii="Times New Roman" w:eastAsia="Times New Roman" w:hAnsi="Times New Roman" w:cs="Times New Roman"/>
          <w:color w:val="000000" w:themeColor="text1"/>
          <w:shd w:val="clear" w:color="auto" w:fill="FFFFFF"/>
        </w:rPr>
        <w:instrText>ADDIN CSL_CITATION {"citationItems":[{"id":"ITEM-1","itemData":{"DOI":"10.1111/1755-0998.13512","ISSN":"17550998","abstract":"Metabarcoding of DNA extracted from environmental or bulk specimen samples is increasingly used to profile biota in basic and applied biodiversity research because of its targeted nature that allows sequencing of genetic markers from many samples in parallel. To achieve this, PCR amplification is carried out with primers designed to target a taxonomically informative marker within a taxonomic group, and sample-specific nucleotide identifiers are added to the amplicons prior to sequencing. The latter enables assignment of the sequences back to the samples they originated from. Nucleotide identifiers can be added during the metabarcoding PCR and during “library preparation”, that is, when amplicons are prepared for sequencing. Different strategies to achieve this labelling exist. All have advantages, challenges and limitations, some of which can lead to misleading results, and in the worst case compromise the fidelity of the metabarcoding data. Given the range of questions addressed using metabarcoding, ensuring that data generation is robust and fit for the chosen purpose is critically important for practitioners seeking to employ metabarcoding for biodiversity assessments. Here, we present an overview of the three main workflows for sample-specific labelling and library preparation in metabarcoding studies on Illumina sequencing platforms; one-step PCR, two-step PCR, and tagged PCR. Further, we distill the key considerations for researchers seeking to select an appropriate metabarcoding strategy for their specific study. Ultimately, by gaining insights into the consequences of different metabarcoding workflows, we hope to further consolidate the power of metabarcoding as a tool to assess biodiversity across a range of applications.","author":[{"dropping-particle":"","family":"Bohmann","given":"Kristine","non-dropping-particle":"","parse-names":false,"suffix":""},{"dropping-particle":"","family":"Elbrecht","given":"Vasco","non-dropping-particle":"","parse-names":false,"suffix":""},{"dropping-particle":"","family":"Carøe","given":"Christian","non-dropping-particle":"","parse-names":false,"suffix":""},{"dropping-particle":"","family":"Bista","given":"Iliana","non-dropping-particle":"","parse-names":false,"suffix":""},{"dropping-particle":"","family":"Leese","given":"Florian","non-dropping-particle":"","parse-names":false,"suffix":""},{"dropping-particle":"","family":"Bunce","given":"Michael","non-dropping-particle":"","parse-names":false,"suffix":""},{"dropping-particle":"","family":"Yu","given":"Douglas W.","non-dropping-particle":"","parse-names":false,"suffix":""},{"dropping-particle":"","family":"Seymour","given":"Mathew","non-dropping-particle":"","parse-names":false,"suffix":""},{"dropping-particle":"","family":"Dumbrell","given":"Alex J.","non-dropping-particle":"","parse-names":false,"suffix":""},{"dropping-particle":"","family":"Creer","given":"Simon","non-dropping-particle":"","parse-names":false,"suffix":""}],"container-title":"Molecular Ecology Resources","id":"ITEM-1","issued":{"date-parts":[["2021"]]},"publisher":"Wiley Online Library","title":"Strategies for sample labelling and library preparation in DNA metabarcoding studies","type":"article-journal"},"uris":["http://www.mendeley.com/documents/?uuid=8cb2ff17-2bdb-47c1-93bd-85168a918f46"]}],"mendeley":{"formattedCitation":"(&lt;i&gt;28&lt;/i&gt;)","plainTextFormattedCitation":"(28)","previouslyFormattedCitation":"(&lt;i&gt;25&lt;/i&gt;)"},"properties":{"noteIndex":0},"schema":"https://github.com/citation-style-language/schema/raw/master/csl-citation.json"}</w:instrText>
      </w:r>
      <w:r w:rsidR="00773366" w:rsidRPr="008B6623">
        <w:rPr>
          <w:rFonts w:ascii="Times New Roman" w:eastAsia="Times New Roman" w:hAnsi="Times New Roman" w:cs="Times New Roman"/>
          <w:color w:val="000000" w:themeColor="text1"/>
          <w:shd w:val="clear" w:color="auto" w:fill="FFFFFF"/>
        </w:rPr>
        <w:fldChar w:fldCharType="separate"/>
      </w:r>
      <w:r w:rsidR="00BD1370" w:rsidRPr="00BD1370">
        <w:rPr>
          <w:rFonts w:ascii="Times New Roman" w:eastAsia="Times New Roman" w:hAnsi="Times New Roman" w:cs="Times New Roman"/>
          <w:noProof/>
          <w:color w:val="000000" w:themeColor="text1"/>
          <w:shd w:val="clear" w:color="auto" w:fill="FFFFFF"/>
        </w:rPr>
        <w:t>(</w:t>
      </w:r>
      <w:r w:rsidR="00BD1370" w:rsidRPr="00BD1370">
        <w:rPr>
          <w:rFonts w:ascii="Times New Roman" w:eastAsia="Times New Roman" w:hAnsi="Times New Roman" w:cs="Times New Roman"/>
          <w:i/>
          <w:noProof/>
          <w:color w:val="000000" w:themeColor="text1"/>
          <w:shd w:val="clear" w:color="auto" w:fill="FFFFFF"/>
        </w:rPr>
        <w:t>28</w:t>
      </w:r>
      <w:r w:rsidR="00BD1370" w:rsidRPr="00BD1370">
        <w:rPr>
          <w:rFonts w:ascii="Times New Roman" w:eastAsia="Times New Roman" w:hAnsi="Times New Roman" w:cs="Times New Roman"/>
          <w:noProof/>
          <w:color w:val="000000" w:themeColor="text1"/>
          <w:shd w:val="clear" w:color="auto" w:fill="FFFFFF"/>
        </w:rPr>
        <w:t>)</w:t>
      </w:r>
      <w:r w:rsidR="00773366" w:rsidRPr="008B6623">
        <w:rPr>
          <w:rFonts w:ascii="Times New Roman" w:eastAsia="Times New Roman" w:hAnsi="Times New Roman" w:cs="Times New Roman"/>
          <w:color w:val="000000" w:themeColor="text1"/>
          <w:shd w:val="clear" w:color="auto" w:fill="FFFFFF"/>
        </w:rPr>
        <w:fldChar w:fldCharType="end"/>
      </w:r>
      <w:r w:rsidR="00773366" w:rsidRPr="008B6623">
        <w:rPr>
          <w:rFonts w:ascii="Times New Roman" w:eastAsia="Times New Roman" w:hAnsi="Times New Roman" w:cs="Times New Roman"/>
          <w:color w:val="000000" w:themeColor="text1"/>
          <w:shd w:val="clear" w:color="auto" w:fill="FFFFFF"/>
        </w:rPr>
        <w:t xml:space="preserve">. Relevant to our choice, previous work has demonstrated that two-step PCR amplification can reduce index-specific amplification biases </w:t>
      </w:r>
      <w:r w:rsidR="00773366" w:rsidRPr="008B6623">
        <w:rPr>
          <w:rFonts w:ascii="Times New Roman" w:eastAsia="Times New Roman" w:hAnsi="Times New Roman" w:cs="Times New Roman"/>
          <w:color w:val="000000" w:themeColor="text1"/>
          <w:shd w:val="clear" w:color="auto" w:fill="FFFFFF"/>
        </w:rPr>
        <w:fldChar w:fldCharType="begin" w:fldLock="1"/>
      </w:r>
      <w:r w:rsidR="00BD1370">
        <w:rPr>
          <w:rFonts w:ascii="Times New Roman" w:eastAsia="Times New Roman" w:hAnsi="Times New Roman" w:cs="Times New Roman"/>
          <w:color w:val="000000" w:themeColor="text1"/>
          <w:shd w:val="clear" w:color="auto" w:fill="FFFFFF"/>
        </w:rPr>
        <w:instrText>ADDIN CSL_CITATION {"citationItems":[{"id":"ITEM-1","itemData":{"DOI":"10.1371/journal.pone.0148698","ISSN":"19326203","PMID":"26950069","abstract":"Massively parallel sequencing is rapidly emerging as an efficient way to quantify biodiversity at all levels, from genetic variation and expression to ecological community assemblage. However, the number of reads produced per sequencing run far exceeds the number required per sample for many applications, compelling researchers to sequence multiple samples per run in order to maximize efficiency. For studies that include a PCR step, this can be accomplished using primers that include an index sequence allowing sample origin to be determined after sequencing. The use of indexed primers assumes they behave no differently than standard primers; however, we found that indexed primers cause substantial template sequence-specific bias, resulting in radically different profiles of the same environmental sample. Likely the outcome of differential amplification efficiency due to primertemplate mismatch, two indexed primer sets spuriously change the inferred sequence abundance from the same DNA extraction by up to 77.1%. We demonstrate that a double PCR approach alleviates these effects in applications where indexed primers are necessary.","author":[{"dropping-particle":"","family":"O'donnell","given":"James L.","non-dropping-particle":"","parse-names":false,"suffix":""},{"dropping-particle":"","family":"Kelly","given":"Ryan P.","non-dropping-particle":"","parse-names":false,"suffix":""},{"dropping-particle":"","family":"Lowell","given":"Natalie C.","non-dropping-particle":"","parse-names":false,"suffix":""},{"dropping-particle":"","family":"Port","given":"Jesse A.","non-dropping-particle":"","parse-names":false,"suffix":""}],"container-title":"PLoS ONE","id":"ITEM-1","issue":"3","issued":{"date-parts":[["2016"]]},"page":"e0148698","publisher":"Public Library of Science San Francisco, CA USA","title":"Indexed PCR primers induce template- Specific bias in Large-Scale DNA sequencing studies","type":"article-journal","volume":"11"},"uris":["http://www.mendeley.com/documents/?uuid=0ca82412-6408-4680-84d5-a31d0556ae07"]},{"id":"ITEM-2","itemData":{"DOI":"10.1038/nbt.3601","ISSN":"15461696","PMID":"27454739","abstract":"Amplicon-based marker gene surveys form the basis of most microbiome and other microbial community studies. Such PCR-based methods have multiple steps, each of which is susceptible to error and bias. Variance in results has also arisen through the use of multiple methods of next-generation sequencing (NGS) amplicon library preparation. Here we formally characterized errors and biases by comparing different methods of amplicon-based NGS library preparation. Using mock community standards, we analyzed the amplification process to reveal insights into sources of experimental error and bias in amplicon-based microbial community and microbiome experiments. We present a method that improves on the current best practices and enables the detection of taxonomic groups that often go undetected with existing methods.","author":[{"dropping-particle":"","family":"Gohl","given":"Daryl M.","non-dropping-particle":"","parse-names":false,"suffix":""},{"dropping-particle":"","family":"Vangay","given":"Pajau","non-dropping-particle":"","parse-names":false,"suffix":""},{"dropping-particle":"","family":"Garbe","given":"John","non-dropping-particle":"","parse-names":false,"suffix":""},{"dropping-particle":"","family":"MacLean","given":"Allison","non-dropping-particle":"","parse-names":false,"suffix":""},{"dropping-particle":"","family":"Hauge","given":"Adam","non-dropping-particle":"","parse-names":false,"suffix":""},{"dropping-particle":"","family":"Becker","given":"Aaron","non-dropping-particle":"","parse-names":false,"suffix":""},{"dropping-particle":"","family":"Gould","given":"Trevor J.","non-dropping-particle":"","parse-names":false,"suffix":""},{"dropping-particle":"","family":"Clayton","given":"Jonathan B.","non-dropping-particle":"","parse-names":false,"suffix":""},{"dropping-particle":"","family":"Johnson","given":"Timothy J.","non-dropping-particle":"","parse-names":false,"suffix":""},{"dropping-particle":"","family":"Hunter","given":"Ryan","non-dropping-particle":"","parse-names":false,"suffix":""},{"dropping-particle":"","family":"Knights","given":"Dan","non-dropping-particle":"","parse-names":false,"suffix":""},{"dropping-particle":"","family":"Beckman","given":"Kenneth B.","non-dropping-particle":"","parse-names":false,"suffix":""}],"container-title":"Nature Biotechnology","id":"ITEM-2","issue":"9","issued":{"date-parts":[["2016"]]},"page":"942-949","publisher":"Nature Publishing Group","title":"Systematic improvement of amplicon marker gene methods for increased accuracy in microbiome studies","type":"article-journal","volume":"34"},"uris":["http://www.mendeley.com/documents/?uuid=82ab7d69-2f7b-4c79-ab5a-2eb6da1255b4"]}],"mendeley":{"formattedCitation":"(&lt;i&gt;29&lt;/i&gt;, &lt;i&gt;30&lt;/i&gt;)","plainTextFormattedCitation":"(29, 30)","previouslyFormattedCitation":"(&lt;i&gt;26&lt;/i&gt;, &lt;i&gt;27&lt;/i&gt;)"},"properties":{"noteIndex":0},"schema":"https://github.com/citation-style-language/schema/raw/master/csl-citation.json"}</w:instrText>
      </w:r>
      <w:r w:rsidR="00773366" w:rsidRPr="008B6623">
        <w:rPr>
          <w:rFonts w:ascii="Times New Roman" w:eastAsia="Times New Roman" w:hAnsi="Times New Roman" w:cs="Times New Roman"/>
          <w:color w:val="000000" w:themeColor="text1"/>
          <w:shd w:val="clear" w:color="auto" w:fill="FFFFFF"/>
        </w:rPr>
        <w:fldChar w:fldCharType="separate"/>
      </w:r>
      <w:r w:rsidR="00BD1370" w:rsidRPr="00BD1370">
        <w:rPr>
          <w:rFonts w:ascii="Times New Roman" w:eastAsia="Times New Roman" w:hAnsi="Times New Roman" w:cs="Times New Roman"/>
          <w:noProof/>
          <w:color w:val="000000" w:themeColor="text1"/>
          <w:shd w:val="clear" w:color="auto" w:fill="FFFFFF"/>
        </w:rPr>
        <w:t>(</w:t>
      </w:r>
      <w:r w:rsidR="00BD1370" w:rsidRPr="00BD1370">
        <w:rPr>
          <w:rFonts w:ascii="Times New Roman" w:eastAsia="Times New Roman" w:hAnsi="Times New Roman" w:cs="Times New Roman"/>
          <w:i/>
          <w:noProof/>
          <w:color w:val="000000" w:themeColor="text1"/>
          <w:shd w:val="clear" w:color="auto" w:fill="FFFFFF"/>
        </w:rPr>
        <w:t>29</w:t>
      </w:r>
      <w:r w:rsidR="00BD1370" w:rsidRPr="00BD1370">
        <w:rPr>
          <w:rFonts w:ascii="Times New Roman" w:eastAsia="Times New Roman" w:hAnsi="Times New Roman" w:cs="Times New Roman"/>
          <w:noProof/>
          <w:color w:val="000000" w:themeColor="text1"/>
          <w:shd w:val="clear" w:color="auto" w:fill="FFFFFF"/>
        </w:rPr>
        <w:t xml:space="preserve">, </w:t>
      </w:r>
      <w:r w:rsidR="00BD1370" w:rsidRPr="00BD1370">
        <w:rPr>
          <w:rFonts w:ascii="Times New Roman" w:eastAsia="Times New Roman" w:hAnsi="Times New Roman" w:cs="Times New Roman"/>
          <w:i/>
          <w:noProof/>
          <w:color w:val="000000" w:themeColor="text1"/>
          <w:shd w:val="clear" w:color="auto" w:fill="FFFFFF"/>
        </w:rPr>
        <w:t>30</w:t>
      </w:r>
      <w:r w:rsidR="00BD1370" w:rsidRPr="00BD1370">
        <w:rPr>
          <w:rFonts w:ascii="Times New Roman" w:eastAsia="Times New Roman" w:hAnsi="Times New Roman" w:cs="Times New Roman"/>
          <w:noProof/>
          <w:color w:val="000000" w:themeColor="text1"/>
          <w:shd w:val="clear" w:color="auto" w:fill="FFFFFF"/>
        </w:rPr>
        <w:t>)</w:t>
      </w:r>
      <w:r w:rsidR="00773366" w:rsidRPr="008B6623">
        <w:rPr>
          <w:rFonts w:ascii="Times New Roman" w:eastAsia="Times New Roman" w:hAnsi="Times New Roman" w:cs="Times New Roman"/>
          <w:color w:val="000000" w:themeColor="text1"/>
          <w:shd w:val="clear" w:color="auto" w:fill="FFFFFF"/>
        </w:rPr>
        <w:fldChar w:fldCharType="end"/>
      </w:r>
      <w:r w:rsidR="00773366" w:rsidRPr="008B6623">
        <w:rPr>
          <w:rFonts w:ascii="Times New Roman" w:eastAsia="Times New Roman" w:hAnsi="Times New Roman" w:cs="Times New Roman"/>
          <w:color w:val="000000" w:themeColor="text1"/>
          <w:shd w:val="clear" w:color="auto" w:fill="FFFFFF"/>
        </w:rPr>
        <w:t xml:space="preserve">. </w:t>
      </w:r>
      <w:r w:rsidR="00773366">
        <w:rPr>
          <w:rFonts w:ascii="Times New Roman" w:eastAsia="Times New Roman" w:hAnsi="Times New Roman" w:cs="Times New Roman"/>
          <w:color w:val="000000" w:themeColor="text1"/>
          <w:shd w:val="clear" w:color="auto" w:fill="FFFFFF"/>
        </w:rPr>
        <w:t>The inclusion</w:t>
      </w:r>
      <w:r w:rsidR="00773366" w:rsidRPr="008B6623">
        <w:rPr>
          <w:rFonts w:ascii="Times New Roman" w:eastAsia="Times New Roman" w:hAnsi="Times New Roman" w:cs="Times New Roman"/>
          <w:color w:val="000000" w:themeColor="text1"/>
          <w:shd w:val="clear" w:color="auto" w:fill="FFFFFF"/>
        </w:rPr>
        <w:t xml:space="preserve"> of different indices on PCR primers appears to affect the relative amplification efficiency of each PCR, which is a concern for us given our desire to study an array of targets in an oceanic region over space and </w:t>
      </w:r>
      <w:r w:rsidR="00773366" w:rsidRPr="008B6623">
        <w:rPr>
          <w:rFonts w:ascii="Times New Roman" w:eastAsia="Times New Roman" w:hAnsi="Times New Roman" w:cs="Times New Roman"/>
          <w:color w:val="000000" w:themeColor="text1"/>
          <w:shd w:val="clear" w:color="auto" w:fill="FFFFFF"/>
        </w:rPr>
        <w:lastRenderedPageBreak/>
        <w:t xml:space="preserve">time. Granted, there is no clear best practice because other studies have found no effect </w:t>
      </w:r>
      <w:r w:rsidR="00773366" w:rsidRPr="008B6623">
        <w:rPr>
          <w:rFonts w:ascii="Times New Roman" w:eastAsia="Times New Roman" w:hAnsi="Times New Roman" w:cs="Times New Roman"/>
          <w:color w:val="000000" w:themeColor="text1"/>
          <w:shd w:val="clear" w:color="auto" w:fill="FFFFFF"/>
        </w:rPr>
        <w:fldChar w:fldCharType="begin" w:fldLock="1"/>
      </w:r>
      <w:r w:rsidR="00BD1370">
        <w:rPr>
          <w:rFonts w:ascii="Times New Roman" w:eastAsia="Times New Roman" w:hAnsi="Times New Roman" w:cs="Times New Roman"/>
          <w:color w:val="000000" w:themeColor="text1"/>
          <w:shd w:val="clear" w:color="auto" w:fill="FFFFFF"/>
        </w:rPr>
        <w:instrText>ADDIN CSL_CITATION {"citationItems":[{"id":"ITEM-1","itemData":{"DOI":"10.1111/2041-210X.13602","ISSN":"2041210X","abstract":"Despite widespread recognition of its great promise to aid decision-making in environmental management, the applied use of metabarcoding requires improvements to reduce the multiple errors that arise during PCR amplification, sequencing and library generation. We present a co-designed wet-lab and bioinformatic workflow for metabarcoding bulk samples that removes both false-positive (tag jumps, chimeras, erroneous sequences) and false-negative (‘dropout’) errors. However, we find that it is not possible to recover relative-abundance information from amplicon data, due to persistent species-specific biases. To present and validate our workflow, we created eight mock arthropod soups, all containing the same 248 arthropod morphospecies but differing in absolute and relative DNA concentrations, and we ran them under five different PCR conditions. Our pipeline includes qPCR-optimized PCR annealing temperature and cycle number, twin-tagging, multiple independent PCR replicates per sample, and negative and positive controls. In the bioinformatic portion, we introduce Begum, which is a new version of DAMe (Zepeda-Mendoza et al., 2016. BMC Res. Notes 9:255) that ignores heterogeneity spacers, allows primer mismatches when demultiplexing samples and is more efficient. Like DAMe, Begum removes tag-jumped reads and removes sequence errors by keeping only sequences that appear in more than one PCR above a minimum copy number per PCR. The filtering thresholds are user-configurable. We report that OTU dropout frequency and taxonomic amplification bias are both reduced by using a PCR annealing temperature and cycle number on the low ends of the ranges currently used for the Leray-FolDegenRev primers. We also report that tag jumps and erroneous sequences can be nearly eliminated with Begum filtering, at the cost of only a small rise in dropouts. We replicate published findings that uneven size distribution of input biomasses leads to greater dropout frequency and that OTU size is a poor predictor of species input biomass. Finally, we find no evidence for ‘tag-biased’ PCR amplification. To aid learning, reproducibility, and the design and testing of alternative metabarcoding pipelines, we provide our Illumina and input-species sequence datasets, scripts, a spreadsheet for designing primer tags and a tutorial.","author":[{"dropping-particle":"","family":"Yang","given":"Chunyan","non-dropping-particle":"","parse-names":false,"suffix":""},{"dropping-particle":"","family":"Bohmann","given":"Kristine","non-dropping-particle":"","parse-names":false,"suffix":""},{"dropping-particle":"","family":"Wang","given":"Xiaoyang","non-dropping-particle":"","parse-names":false,"suffix":""},{"dropping-particle":"","family":"Cai","given":"Wang","non-dropping-particle":"","parse-names":false,"suffix":""},{"dropping-particle":"","family":"Wales","given":"Nathan","non-dropping-particle":"","parse-names":false,"suffix":""},{"dropping-particle":"","family":"Ding","given":"Zhaoli","non-dropping-particle":"","parse-names":false,"suffix":""},{"dropping-particle":"","family":"Gopalakrishnan","given":"Shyam","non-dropping-particle":"","parse-names":false,"suffix":""},{"dropping-particle":"","family":"Yu","given":"Douglas W.","non-dropping-particle":"","parse-names":false,"suffix":""}],"container-title":"Methods in Ecology and Evolution","id":"ITEM-1","issue":"7","issued":{"date-parts":[["2021"]]},"page":"1252-1264","publisher":"Wiley Online Library","title":"Biodiversity Soup II: A bulk-sample metabarcoding pipeline emphasizing error reduction","type":"article-journal","volume":"12"},"uris":["http://www.mendeley.com/documents/?uuid=f55b214f-6c67-4f21-8959-4ea7d4be1b80"]},{"id":"ITEM-2","itemData":{"DOI":"10.7717/peerj.3006","ISSN":"21678359","abstract":"DNA metabarcoding, the PCR-based profiling of natural communities, is becoming the method of choice for biodiversity monitoring because it circumvents some of the limitations inherent to traditional ecological surveys. However, potential sources of bias that can affect the reproducibility of this method remain to be quantified. The interpretation of differences in patterns of sequence abundance and the ecological relevance of rare sequences remain particularly uncertain. Here we used one artificial mock community to explore the significance of abundance patterns and disentangle the effects of two potential biases on data reproducibility: indexed PCR primers and random sampling during Illumina MiSeq sequencing. We amplified a short fragment of the mitochondrial Cytochrome c Oxidase Subunit I (COI) for a single mock sample containing equimolar amounts of total genomic DNA from 34 marine invertebrates belonging to six phyla. We used seven indexed broad-range primers and sequenced the resulting library on two consecutive Illumina MiSeq runs. The total number of Operational Taxonomic Units (OTUs) was ~4 times higher than expected based on the composition of the mock sample. Moreover, the total number of reads for the 34 components of the mock sample differed by up to three orders of magnitude. However, 79 out of 86 of the unexpected OTUs were represented by &lt;10 sequences that did not appear consistently across replicates. Our data suggest that random sampling of rare OTUs (e.g., small associated fauna such as parasites) accounted for most of variation in OTU presence-absence, whereas biases associated with indexed PCRs accounted for a larger amount of variation in relative abundance patterns. These results suggest that random sampling during sequencing leads to the low reproducibility of rare OTUs. We suggest that the strategy for handling rare OTUs should depend on the objectives of the study. Systematic removal of rare OTUs may avoid inflating diversity based on common β descriptors but will exclude positive records of taxa that are functionally important. Our results further reinforce the need for technical replicates (parallel PCR and sequencing from the same sample) in metabarcoding experimental designs. Data reproducibility should be determined empirically as it will depend upon the sequencing depth, the type of sample, the sequence analysis pipeline, and the number of replicates. Moreover, estimating relative biomasses or abundances based on read coun…","author":[{"dropping-particle":"","family":"Leray","given":"Matthieu","non-dropping-particle":"","parse-names":false,"suffix":""},{"dropping-particle":"","family":"Knowlton","given":"Nancy","non-dropping-particle":"","parse-names":false,"suffix":""}],"container-title":"PeerJ","id":"ITEM-2","issue":"3","issued":{"date-parts":[["2017"]]},"page":"e3006","publisher":"PeerJ Inc.","title":"Random sampling causes the low reproducibility of rare eukaryotic OTUs in Illumina COI metabarcoding","type":"article-journal","volume":"2017"},"uris":["http://www.mendeley.com/documents/?uuid=84a3f6a5-4415-4604-8465-decced897dfd"]}],"mendeley":{"formattedCitation":"(&lt;i&gt;31&lt;/i&gt;, &lt;i&gt;32&lt;/i&gt;)","plainTextFormattedCitation":"(31, 32)","previouslyFormattedCitation":"(&lt;i&gt;28&lt;/i&gt;, &lt;i&gt;29&lt;/i&gt;)"},"properties":{"noteIndex":0},"schema":"https://github.com/citation-style-language/schema/raw/master/csl-citation.json"}</w:instrText>
      </w:r>
      <w:r w:rsidR="00773366" w:rsidRPr="008B6623">
        <w:rPr>
          <w:rFonts w:ascii="Times New Roman" w:eastAsia="Times New Roman" w:hAnsi="Times New Roman" w:cs="Times New Roman"/>
          <w:color w:val="000000" w:themeColor="text1"/>
          <w:shd w:val="clear" w:color="auto" w:fill="FFFFFF"/>
        </w:rPr>
        <w:fldChar w:fldCharType="separate"/>
      </w:r>
      <w:r w:rsidR="00BD1370" w:rsidRPr="00BD1370">
        <w:rPr>
          <w:rFonts w:ascii="Times New Roman" w:eastAsia="Times New Roman" w:hAnsi="Times New Roman" w:cs="Times New Roman"/>
          <w:noProof/>
          <w:color w:val="000000" w:themeColor="text1"/>
          <w:shd w:val="clear" w:color="auto" w:fill="FFFFFF"/>
        </w:rPr>
        <w:t>(</w:t>
      </w:r>
      <w:r w:rsidR="00BD1370" w:rsidRPr="00BD1370">
        <w:rPr>
          <w:rFonts w:ascii="Times New Roman" w:eastAsia="Times New Roman" w:hAnsi="Times New Roman" w:cs="Times New Roman"/>
          <w:i/>
          <w:noProof/>
          <w:color w:val="000000" w:themeColor="text1"/>
          <w:shd w:val="clear" w:color="auto" w:fill="FFFFFF"/>
        </w:rPr>
        <w:t>31</w:t>
      </w:r>
      <w:r w:rsidR="00BD1370" w:rsidRPr="00BD1370">
        <w:rPr>
          <w:rFonts w:ascii="Times New Roman" w:eastAsia="Times New Roman" w:hAnsi="Times New Roman" w:cs="Times New Roman"/>
          <w:noProof/>
          <w:color w:val="000000" w:themeColor="text1"/>
          <w:shd w:val="clear" w:color="auto" w:fill="FFFFFF"/>
        </w:rPr>
        <w:t xml:space="preserve">, </w:t>
      </w:r>
      <w:r w:rsidR="00BD1370" w:rsidRPr="00BD1370">
        <w:rPr>
          <w:rFonts w:ascii="Times New Roman" w:eastAsia="Times New Roman" w:hAnsi="Times New Roman" w:cs="Times New Roman"/>
          <w:i/>
          <w:noProof/>
          <w:color w:val="000000" w:themeColor="text1"/>
          <w:shd w:val="clear" w:color="auto" w:fill="FFFFFF"/>
        </w:rPr>
        <w:t>32</w:t>
      </w:r>
      <w:r w:rsidR="00BD1370" w:rsidRPr="00BD1370">
        <w:rPr>
          <w:rFonts w:ascii="Times New Roman" w:eastAsia="Times New Roman" w:hAnsi="Times New Roman" w:cs="Times New Roman"/>
          <w:noProof/>
          <w:color w:val="000000" w:themeColor="text1"/>
          <w:shd w:val="clear" w:color="auto" w:fill="FFFFFF"/>
        </w:rPr>
        <w:t>)</w:t>
      </w:r>
      <w:r w:rsidR="00773366" w:rsidRPr="008B6623">
        <w:rPr>
          <w:rFonts w:ascii="Times New Roman" w:eastAsia="Times New Roman" w:hAnsi="Times New Roman" w:cs="Times New Roman"/>
          <w:color w:val="000000" w:themeColor="text1"/>
          <w:shd w:val="clear" w:color="auto" w:fill="FFFFFF"/>
        </w:rPr>
        <w:fldChar w:fldCharType="end"/>
      </w:r>
      <w:r w:rsidR="00773366" w:rsidRPr="008B6623">
        <w:rPr>
          <w:rFonts w:ascii="Times New Roman" w:eastAsia="Times New Roman" w:hAnsi="Times New Roman" w:cs="Times New Roman"/>
          <w:color w:val="000000" w:themeColor="text1"/>
          <w:shd w:val="clear" w:color="auto" w:fill="FFFFFF"/>
        </w:rPr>
        <w:t xml:space="preserve">, although we note no study to our knowledge has found more bias from the two-step PCR approach than the single PCR approach </w:t>
      </w:r>
      <w:r w:rsidR="00773366" w:rsidRPr="008B6623">
        <w:rPr>
          <w:rFonts w:ascii="Times New Roman" w:eastAsia="Times New Roman" w:hAnsi="Times New Roman" w:cs="Times New Roman"/>
          <w:color w:val="000000" w:themeColor="text1"/>
          <w:shd w:val="clear" w:color="auto" w:fill="FFFFFF"/>
        </w:rPr>
        <w:fldChar w:fldCharType="begin" w:fldLock="1"/>
      </w:r>
      <w:r w:rsidR="00BD1370">
        <w:rPr>
          <w:rFonts w:ascii="Times New Roman" w:eastAsia="Times New Roman" w:hAnsi="Times New Roman" w:cs="Times New Roman"/>
          <w:color w:val="000000" w:themeColor="text1"/>
          <w:shd w:val="clear" w:color="auto" w:fill="FFFFFF"/>
        </w:rPr>
        <w:instrText>ADDIN CSL_CITATION {"citationItems":[{"id":"ITEM-1","itemData":{"DOI":"10.1111/1755-0998.13512","ISSN":"17550998","abstract":"Metabarcoding of DNA extracted from environmental or bulk specimen samples is increasingly used to profile biota in basic and applied biodiversity research because of its targeted nature that allows sequencing of genetic markers from many samples in parallel. To achieve this, PCR amplification is carried out with primers designed to target a taxonomically informative marker within a taxonomic group, and sample-specific nucleotide identifiers are added to the amplicons prior to sequencing. The latter enables assignment of the sequences back to the samples they originated from. Nucleotide identifiers can be added during the metabarcoding PCR and during “library preparation”, that is, when amplicons are prepared for sequencing. Different strategies to achieve this labelling exist. All have advantages, challenges and limitations, some of which can lead to misleading results, and in the worst case compromise the fidelity of the metabarcoding data. Given the range of questions addressed using metabarcoding, ensuring that data generation is robust and fit for the chosen purpose is critically important for practitioners seeking to employ metabarcoding for biodiversity assessments. Here, we present an overview of the three main workflows for sample-specific labelling and library preparation in metabarcoding studies on Illumina sequencing platforms; one-step PCR, two-step PCR, and tagged PCR. Further, we distill the key considerations for researchers seeking to select an appropriate metabarcoding strategy for their specific study. Ultimately, by gaining insights into the consequences of different metabarcoding workflows, we hope to further consolidate the power of metabarcoding as a tool to assess biodiversity across a range of applications.","author":[{"dropping-particle":"","family":"Bohmann","given":"Kristine","non-dropping-particle":"","parse-names":false,"suffix":""},{"dropping-particle":"","family":"Elbrecht","given":"Vasco","non-dropping-particle":"","parse-names":false,"suffix":""},{"dropping-particle":"","family":"Carøe","given":"Christian","non-dropping-particle":"","parse-names":false,"suffix":""},{"dropping-particle":"","family":"Bista","given":"Iliana","non-dropping-particle":"","parse-names":false,"suffix":""},{"dropping-particle":"","family":"Leese","given":"Florian","non-dropping-particle":"","parse-names":false,"suffix":""},{"dropping-particle":"","family":"Bunce","given":"Michael","non-dropping-particle":"","parse-names":false,"suffix":""},{"dropping-particle":"","family":"Yu","given":"Douglas W.","non-dropping-particle":"","parse-names":false,"suffix":""},{"dropping-particle":"","family":"Seymour","given":"Mathew","non-dropping-particle":"","parse-names":false,"suffix":""},{"dropping-particle":"","family":"Dumbrell","given":"Alex J.","non-dropping-particle":"","parse-names":false,"suffix":""},{"dropping-particle":"","family":"Creer","given":"Simon","non-dropping-particle":"","parse-names":false,"suffix":""}],"container-title":"Molecular Ecology Resources","id":"ITEM-1","issued":{"date-parts":[["2021"]]},"publisher":"Wiley Online Library","title":"Strategies for sample labelling and library preparation in DNA metabarcoding studies","type":"article-journal"},"uris":["http://www.mendeley.com/documents/?uuid=8cb2ff17-2bdb-47c1-93bd-85168a918f46"]}],"mendeley":{"formattedCitation":"(&lt;i&gt;28&lt;/i&gt;)","plainTextFormattedCitation":"(28)","previouslyFormattedCitation":"(&lt;i&gt;25&lt;/i&gt;)"},"properties":{"noteIndex":0},"schema":"https://github.com/citation-style-language/schema/raw/master/csl-citation.json"}</w:instrText>
      </w:r>
      <w:r w:rsidR="00773366" w:rsidRPr="008B6623">
        <w:rPr>
          <w:rFonts w:ascii="Times New Roman" w:eastAsia="Times New Roman" w:hAnsi="Times New Roman" w:cs="Times New Roman"/>
          <w:color w:val="000000" w:themeColor="text1"/>
          <w:shd w:val="clear" w:color="auto" w:fill="FFFFFF"/>
        </w:rPr>
        <w:fldChar w:fldCharType="separate"/>
      </w:r>
      <w:r w:rsidR="00BD1370" w:rsidRPr="00BD1370">
        <w:rPr>
          <w:rFonts w:ascii="Times New Roman" w:eastAsia="Times New Roman" w:hAnsi="Times New Roman" w:cs="Times New Roman"/>
          <w:noProof/>
          <w:color w:val="000000" w:themeColor="text1"/>
          <w:shd w:val="clear" w:color="auto" w:fill="FFFFFF"/>
        </w:rPr>
        <w:t>(</w:t>
      </w:r>
      <w:r w:rsidR="00BD1370" w:rsidRPr="00BD1370">
        <w:rPr>
          <w:rFonts w:ascii="Times New Roman" w:eastAsia="Times New Roman" w:hAnsi="Times New Roman" w:cs="Times New Roman"/>
          <w:i/>
          <w:noProof/>
          <w:color w:val="000000" w:themeColor="text1"/>
          <w:shd w:val="clear" w:color="auto" w:fill="FFFFFF"/>
        </w:rPr>
        <w:t>28</w:t>
      </w:r>
      <w:r w:rsidR="00BD1370" w:rsidRPr="00BD1370">
        <w:rPr>
          <w:rFonts w:ascii="Times New Roman" w:eastAsia="Times New Roman" w:hAnsi="Times New Roman" w:cs="Times New Roman"/>
          <w:noProof/>
          <w:color w:val="000000" w:themeColor="text1"/>
          <w:shd w:val="clear" w:color="auto" w:fill="FFFFFF"/>
        </w:rPr>
        <w:t>)</w:t>
      </w:r>
      <w:r w:rsidR="00773366" w:rsidRPr="008B6623">
        <w:rPr>
          <w:rFonts w:ascii="Times New Roman" w:eastAsia="Times New Roman" w:hAnsi="Times New Roman" w:cs="Times New Roman"/>
          <w:color w:val="000000" w:themeColor="text1"/>
          <w:shd w:val="clear" w:color="auto" w:fill="FFFFFF"/>
        </w:rPr>
        <w:fldChar w:fldCharType="end"/>
      </w:r>
      <w:r w:rsidR="00773366" w:rsidRPr="008B6623">
        <w:rPr>
          <w:rFonts w:ascii="Times New Roman" w:eastAsia="Times New Roman" w:hAnsi="Times New Roman" w:cs="Times New Roman"/>
          <w:color w:val="000000" w:themeColor="text1"/>
          <w:shd w:val="clear" w:color="auto" w:fill="FFFFFF"/>
        </w:rPr>
        <w:t xml:space="preserve">. </w:t>
      </w:r>
    </w:p>
    <w:p w14:paraId="7BF1952E" w14:textId="271C848E" w:rsidR="00AB6658" w:rsidRPr="002449FB" w:rsidRDefault="00637EBB" w:rsidP="00AB6658">
      <w:pPr>
        <w:spacing w:line="480" w:lineRule="auto"/>
        <w:ind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Prior to the second indexing PCR reaction, </w:t>
      </w:r>
      <w:r w:rsidR="00AB6658" w:rsidRPr="0010688C">
        <w:rPr>
          <w:rFonts w:ascii="Times New Roman" w:eastAsia="Times New Roman" w:hAnsi="Times New Roman" w:cs="Times New Roman"/>
          <w:color w:val="000000" w:themeColor="text1"/>
        </w:rPr>
        <w:t>PCR samples</w:t>
      </w:r>
      <w:r>
        <w:rPr>
          <w:rFonts w:ascii="Times New Roman" w:eastAsia="Times New Roman" w:hAnsi="Times New Roman" w:cs="Times New Roman"/>
          <w:color w:val="000000" w:themeColor="text1"/>
        </w:rPr>
        <w:t xml:space="preserve"> from the first reaction</w:t>
      </w:r>
      <w:r w:rsidR="00AB6658" w:rsidRPr="0010688C">
        <w:rPr>
          <w:rFonts w:ascii="Times New Roman" w:eastAsia="Times New Roman" w:hAnsi="Times New Roman" w:cs="Times New Roman"/>
          <w:color w:val="000000" w:themeColor="text1"/>
        </w:rPr>
        <w:t xml:space="preserve"> were cleaned using the Serapure magnetic bead protocol. We quantified bead-cleaned samples with the Quant-</w:t>
      </w:r>
      <w:proofErr w:type="spellStart"/>
      <w:r w:rsidR="00AB6658" w:rsidRPr="0010688C">
        <w:rPr>
          <w:rFonts w:ascii="Times New Roman" w:eastAsia="Times New Roman" w:hAnsi="Times New Roman" w:cs="Times New Roman"/>
          <w:color w:val="000000" w:themeColor="text1"/>
        </w:rPr>
        <w:t>iT</w:t>
      </w:r>
      <w:proofErr w:type="spellEnd"/>
      <w:r w:rsidR="00AB6658" w:rsidRPr="0010688C">
        <w:rPr>
          <w:rFonts w:ascii="Times New Roman" w:eastAsia="Times New Roman" w:hAnsi="Times New Roman" w:cs="Times New Roman"/>
          <w:color w:val="000000" w:themeColor="text1"/>
        </w:rPr>
        <w:t>™ broad range dsDNA Assay Kit</w:t>
      </w:r>
      <w:r w:rsidR="00AB6658">
        <w:rPr>
          <w:rFonts w:ascii="Times New Roman" w:eastAsia="Times New Roman" w:hAnsi="Times New Roman" w:cs="Times New Roman"/>
          <w:color w:val="000000" w:themeColor="text1"/>
        </w:rPr>
        <w:t xml:space="preserve"> (</w:t>
      </w:r>
      <w:r w:rsidR="00AB6658" w:rsidRPr="0010688C">
        <w:rPr>
          <w:rFonts w:ascii="Times New Roman" w:eastAsia="Times New Roman" w:hAnsi="Times New Roman" w:cs="Times New Roman"/>
          <w:color w:val="000000" w:themeColor="text1"/>
        </w:rPr>
        <w:t>Thermofisher Scientific, Waltham, MA, USA) on a Victor3 plate reader</w:t>
      </w:r>
      <w:r w:rsidR="00AB6658">
        <w:rPr>
          <w:rFonts w:ascii="Times New Roman" w:eastAsia="Times New Roman" w:hAnsi="Times New Roman" w:cs="Times New Roman"/>
          <w:color w:val="000000" w:themeColor="text1"/>
        </w:rPr>
        <w:t xml:space="preserve"> (</w:t>
      </w:r>
      <w:r w:rsidR="00AB6658" w:rsidRPr="0010688C">
        <w:rPr>
          <w:rFonts w:ascii="Times New Roman" w:eastAsia="Times New Roman" w:hAnsi="Times New Roman" w:cs="Times New Roman"/>
          <w:color w:val="000000" w:themeColor="text1"/>
        </w:rPr>
        <w:t>Perkin Elmer Waltham, MA, USA). We indexed the sample libraries using unique combinations of the Nextera Index A</w:t>
      </w:r>
      <w:r w:rsidR="00AB6658">
        <w:rPr>
          <w:rFonts w:ascii="Times New Roman" w:eastAsia="Times New Roman" w:hAnsi="Times New Roman" w:cs="Times New Roman"/>
          <w:color w:val="000000" w:themeColor="text1"/>
        </w:rPr>
        <w:t xml:space="preserve">, B, C, and </w:t>
      </w:r>
      <w:r w:rsidR="00AB6658" w:rsidRPr="0010688C">
        <w:rPr>
          <w:rFonts w:ascii="Times New Roman" w:eastAsia="Times New Roman" w:hAnsi="Times New Roman" w:cs="Times New Roman"/>
          <w:color w:val="000000" w:themeColor="text1"/>
        </w:rPr>
        <w:t>D Kit</w:t>
      </w:r>
      <w:r w:rsidR="00AB6658">
        <w:rPr>
          <w:rFonts w:ascii="Times New Roman" w:eastAsia="Times New Roman" w:hAnsi="Times New Roman" w:cs="Times New Roman"/>
          <w:color w:val="000000" w:themeColor="text1"/>
        </w:rPr>
        <w:t xml:space="preserve"> (</w:t>
      </w:r>
      <w:r w:rsidR="00AB6658" w:rsidRPr="0010688C">
        <w:rPr>
          <w:rFonts w:ascii="Times New Roman" w:eastAsia="Times New Roman" w:hAnsi="Times New Roman" w:cs="Times New Roman"/>
          <w:color w:val="000000" w:themeColor="text1"/>
        </w:rPr>
        <w:t>Illumina, San Diego, CA, USA) and KAPA HiFi HotStart Ready Mix</w:t>
      </w:r>
      <w:r w:rsidR="00AB6658">
        <w:rPr>
          <w:rFonts w:ascii="Times New Roman" w:eastAsia="Times New Roman" w:hAnsi="Times New Roman" w:cs="Times New Roman"/>
          <w:color w:val="000000" w:themeColor="text1"/>
        </w:rPr>
        <w:t xml:space="preserve"> (</w:t>
      </w:r>
      <w:r w:rsidR="00AB6658" w:rsidRPr="0010688C">
        <w:rPr>
          <w:rFonts w:ascii="Times New Roman" w:eastAsia="Times New Roman" w:hAnsi="Times New Roman" w:cs="Times New Roman"/>
          <w:color w:val="000000" w:themeColor="text1"/>
        </w:rPr>
        <w:t xml:space="preserve">Kapa Biosystems, Sigma Aldrich, St. Louis, MO, USA). Indexing was performed with a second PCR using a 25 μL reaction mixture containing 12.5 μL of Kapa HiFi </w:t>
      </w:r>
      <w:proofErr w:type="spellStart"/>
      <w:r w:rsidR="00AB6658" w:rsidRPr="0010688C">
        <w:rPr>
          <w:rFonts w:ascii="Times New Roman" w:eastAsia="Times New Roman" w:hAnsi="Times New Roman" w:cs="Times New Roman"/>
          <w:color w:val="000000" w:themeColor="text1"/>
        </w:rPr>
        <w:t>Hotstart</w:t>
      </w:r>
      <w:proofErr w:type="spellEnd"/>
      <w:r w:rsidR="00AB6658" w:rsidRPr="0010688C">
        <w:rPr>
          <w:rFonts w:ascii="Times New Roman" w:eastAsia="Times New Roman" w:hAnsi="Times New Roman" w:cs="Times New Roman"/>
          <w:color w:val="000000" w:themeColor="text1"/>
        </w:rPr>
        <w:t xml:space="preserve"> Ready mix, </w:t>
      </w:r>
      <w:r w:rsidR="00AB6658">
        <w:rPr>
          <w:rFonts w:ascii="Times New Roman" w:eastAsia="Times New Roman" w:hAnsi="Times New Roman" w:cs="Times New Roman"/>
          <w:color w:val="000000" w:themeColor="text1"/>
        </w:rPr>
        <w:t>1.25</w:t>
      </w:r>
      <w:r w:rsidR="00AB6658" w:rsidRPr="0010688C">
        <w:rPr>
          <w:rFonts w:ascii="Times New Roman" w:eastAsia="Times New Roman" w:hAnsi="Times New Roman" w:cs="Times New Roman"/>
          <w:color w:val="000000" w:themeColor="text1"/>
        </w:rPr>
        <w:t xml:space="preserve"> μL of </w:t>
      </w:r>
      <w:r w:rsidR="00AB6658">
        <w:rPr>
          <w:rFonts w:ascii="Times New Roman" w:eastAsia="Times New Roman" w:hAnsi="Times New Roman" w:cs="Times New Roman"/>
          <w:color w:val="000000" w:themeColor="text1"/>
        </w:rPr>
        <w:t xml:space="preserve">index </w:t>
      </w:r>
      <w:r w:rsidR="00AB6658" w:rsidRPr="0010688C">
        <w:rPr>
          <w:rFonts w:ascii="Times New Roman" w:eastAsia="Times New Roman" w:hAnsi="Times New Roman" w:cs="Times New Roman"/>
          <w:color w:val="000000" w:themeColor="text1"/>
        </w:rPr>
        <w:t>primer</w:t>
      </w:r>
      <w:r w:rsidR="00AB6658">
        <w:rPr>
          <w:rFonts w:ascii="Times New Roman" w:eastAsia="Times New Roman" w:hAnsi="Times New Roman" w:cs="Times New Roman"/>
          <w:color w:val="000000" w:themeColor="text1"/>
        </w:rPr>
        <w:t>s</w:t>
      </w:r>
      <w:r w:rsidR="00AB6658" w:rsidRPr="0010688C">
        <w:rPr>
          <w:rFonts w:ascii="Times New Roman" w:eastAsia="Times New Roman" w:hAnsi="Times New Roman" w:cs="Times New Roman"/>
          <w:color w:val="000000" w:themeColor="text1"/>
        </w:rPr>
        <w:t>, 10 ng of template DNA to ensure equal copy number, and the remaining volume was filled using molecular grade water depending on cleaned PCR product concentration. Index thermocycling parameters were: denaturation at 95˚C for 5 min, 5 cycles of denaturation at 98˚C for 20 sec, annealing at 56˚C for 30 sec, extension at 72˚C for 3 min, followed by a final extension at 72˚C for 5 min. To confirm successful PCR and correct product size, we electrophoresed PCR products on 2% agarose gels. We then bead cleaned and quantified DNA concentration, as described above so that we could pool samples so as to have equal copy number for each unique library.</w:t>
      </w:r>
      <w:r w:rsidR="00AB6658">
        <w:rPr>
          <w:rFonts w:ascii="Times New Roman" w:eastAsia="Times New Roman" w:hAnsi="Times New Roman" w:cs="Times New Roman"/>
          <w:color w:val="000000" w:themeColor="text1"/>
        </w:rPr>
        <w:t xml:space="preserve"> </w:t>
      </w:r>
      <w:r w:rsidR="00AB6658" w:rsidRPr="002449FB">
        <w:rPr>
          <w:rFonts w:ascii="Times New Roman" w:eastAsia="Times New Roman" w:hAnsi="Times New Roman" w:cs="Times New Roman"/>
          <w:color w:val="000000" w:themeColor="text1"/>
        </w:rPr>
        <w:t>Pooled libraries were sequenced on an Illumina NextSeq PE 2x150 at UCLA Technology Center for Genomics and Bioinformatics.</w:t>
      </w:r>
    </w:p>
    <w:p w14:paraId="7DF4FEF1" w14:textId="77777777" w:rsidR="00AB6658" w:rsidRPr="002449FB" w:rsidRDefault="00AB6658" w:rsidP="00AB6658">
      <w:pPr>
        <w:spacing w:line="480" w:lineRule="auto"/>
        <w:ind w:firstLine="720"/>
        <w:rPr>
          <w:rFonts w:ascii="Times New Roman" w:eastAsia="Times New Roman" w:hAnsi="Times New Roman" w:cs="Times New Roman"/>
          <w:color w:val="000000" w:themeColor="text1"/>
        </w:rPr>
      </w:pPr>
    </w:p>
    <w:p w14:paraId="3AE55FDC" w14:textId="77777777" w:rsidR="00AB6658" w:rsidRPr="002449FB" w:rsidRDefault="00AB6658" w:rsidP="00AB6658">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Bioinformatics</w:t>
      </w:r>
    </w:p>
    <w:p w14:paraId="0C9B3B97" w14:textId="3C0D240A" w:rsidR="00AB6658" w:rsidRPr="002449FB" w:rsidRDefault="00AB6658" w:rsidP="00AB6658">
      <w:pPr>
        <w:spacing w:line="48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lastRenderedPageBreak/>
        <w:t>The resulting</w:t>
      </w:r>
      <w:r w:rsidRPr="002449FB">
        <w:rPr>
          <w:rFonts w:ascii="Times New Roman" w:eastAsia="Times New Roman" w:hAnsi="Times New Roman" w:cs="Times New Roman"/>
          <w:color w:val="000000" w:themeColor="text1"/>
        </w:rPr>
        <w:t xml:space="preserve"> metabarcoding data were processed using the </w:t>
      </w:r>
      <w:r w:rsidRPr="002449FB">
        <w:rPr>
          <w:rFonts w:ascii="Times New Roman" w:eastAsia="Times New Roman" w:hAnsi="Times New Roman" w:cs="Times New Roman"/>
          <w:i/>
          <w:color w:val="000000" w:themeColor="text1"/>
        </w:rPr>
        <w:t>Anacapa Toolkit</w:t>
      </w:r>
      <w:r w:rsidRPr="002449FB">
        <w:rPr>
          <w:rFonts w:ascii="Times New Roman" w:eastAsia="Times New Roman" w:hAnsi="Times New Roman" w:cs="Times New Roman"/>
          <w:color w:val="000000" w:themeColor="text1"/>
        </w:rPr>
        <w:t xml:space="preserve"> to conduct quality control, amplicon sequence variant</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ASV) parsing, and taxonomic assignment using user-generated custom reference databases</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We processed sequences using default parameters</w:t>
      </w:r>
      <w:r>
        <w:rPr>
          <w:rFonts w:ascii="Times New Roman" w:eastAsia="Times New Roman" w:hAnsi="Times New Roman" w:cs="Times New Roman"/>
          <w:color w:val="000000" w:themeColor="text1"/>
        </w:rPr>
        <w:t xml:space="preserve"> except using a Q score cutoff of 30</w:t>
      </w:r>
      <w:r w:rsidRPr="002449FB">
        <w:rPr>
          <w:rFonts w:ascii="Times New Roman" w:eastAsia="Times New Roman" w:hAnsi="Times New Roman" w:cs="Times New Roman"/>
          <w:color w:val="000000" w:themeColor="text1"/>
        </w:rPr>
        <w:t xml:space="preserve"> and assigned taxonomy using </w:t>
      </w:r>
      <w:r w:rsidRPr="002449FB">
        <w:rPr>
          <w:rFonts w:ascii="Times New Roman" w:eastAsia="Times New Roman" w:hAnsi="Times New Roman" w:cs="Times New Roman"/>
          <w:i/>
          <w:color w:val="000000" w:themeColor="text1"/>
        </w:rPr>
        <w:t>CRUX</w:t>
      </w:r>
      <w:r w:rsidRPr="002449FB">
        <w:rPr>
          <w:rFonts w:ascii="Times New Roman" w:eastAsia="Times New Roman" w:hAnsi="Times New Roman" w:cs="Times New Roman"/>
          <w:color w:val="000000" w:themeColor="text1"/>
        </w:rPr>
        <w:t>-generated metabarcode specific reference databases</w:t>
      </w:r>
      <w:r w:rsidR="00452D01">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fldChar w:fldCharType="begin" w:fldLock="1"/>
      </w:r>
      <w:r w:rsidR="00BD1370">
        <w:rPr>
          <w:rFonts w:ascii="Times New Roman" w:eastAsia="Times New Roman" w:hAnsi="Times New Roman" w:cs="Times New Roman"/>
          <w:color w:val="000000" w:themeColor="text1"/>
        </w:rPr>
        <w:instrText>ADDIN CSL_CITATION {"citationItems":[{"id":"ITEM-1","itemData":{"DOI":"10.1111/1755-0998.13450","ISSN":"17550998","PMID":"34235858","abstract":"DNA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Resources","id":"ITEM-1","issue":"7","issued":{"date-parts":[["2021"]]},"page":"2546-2564","title":"Improving metabarcoding taxonomic assignment: A case study of fishes in a large marine ecosystem","type":"article-journal","volume":"21"},"uris":["http://www.mendeley.com/documents/?uuid=3298f72a-f3a6-49e7-bbb1-5a41158c7394"]}],"mendeley":{"formattedCitation":"(&lt;i&gt;15&lt;/i&gt;)","plainTextFormattedCitation":"(15)","previouslyFormattedCitation":"(&lt;i&gt;12&lt;/i&gt;)"},"properties":{"noteIndex":0},"schema":"https://github.com/citation-style-language/schema/raw/master/csl-citation.json"}</w:instrText>
      </w:r>
      <w:r>
        <w:rPr>
          <w:rFonts w:ascii="Times New Roman" w:eastAsia="Times New Roman" w:hAnsi="Times New Roman" w:cs="Times New Roman"/>
          <w:color w:val="000000" w:themeColor="text1"/>
        </w:rPr>
        <w:fldChar w:fldCharType="separate"/>
      </w:r>
      <w:r w:rsidR="00BD1370" w:rsidRPr="00BD1370">
        <w:rPr>
          <w:rFonts w:ascii="Times New Roman" w:eastAsia="Times New Roman" w:hAnsi="Times New Roman" w:cs="Times New Roman"/>
          <w:noProof/>
          <w:color w:val="000000" w:themeColor="text1"/>
        </w:rPr>
        <w:t>(</w:t>
      </w:r>
      <w:r w:rsidR="00BD1370" w:rsidRPr="00BD1370">
        <w:rPr>
          <w:rFonts w:ascii="Times New Roman" w:eastAsia="Times New Roman" w:hAnsi="Times New Roman" w:cs="Times New Roman"/>
          <w:i/>
          <w:noProof/>
          <w:color w:val="000000" w:themeColor="text1"/>
        </w:rPr>
        <w:t>15</w:t>
      </w:r>
      <w:r w:rsidR="00BD1370" w:rsidRPr="00BD1370">
        <w:rPr>
          <w:rFonts w:ascii="Times New Roman" w:eastAsia="Times New Roman" w:hAnsi="Times New Roman" w:cs="Times New Roman"/>
          <w:noProof/>
          <w:color w:val="000000" w:themeColor="text1"/>
        </w:rPr>
        <w:t>)</w:t>
      </w:r>
      <w:r>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xml:space="preserve">. The MiFish sequencing data was assigned taxonomy using the California fish specific reference database and a bootstrap confidence cutoff score of 60 following Gold </w:t>
      </w:r>
      <w:r w:rsidRPr="002449FB">
        <w:rPr>
          <w:rFonts w:ascii="Times New Roman" w:eastAsia="Times New Roman" w:hAnsi="Times New Roman" w:cs="Times New Roman"/>
          <w:i/>
          <w:color w:val="000000" w:themeColor="text1"/>
        </w:rPr>
        <w:t>et al</w:t>
      </w:r>
      <w:r w:rsidR="00452D01">
        <w:rPr>
          <w:rFonts w:ascii="Times New Roman" w:eastAsia="Times New Roman" w:hAnsi="Times New Roman" w:cs="Times New Roman"/>
          <w:i/>
          <w:color w:val="000000" w:themeColor="text1"/>
        </w:rPr>
        <w:t xml:space="preserve"> </w:t>
      </w:r>
      <w:r w:rsidRPr="002449FB">
        <w:rPr>
          <w:rFonts w:ascii="Times New Roman" w:eastAsia="Times New Roman" w:hAnsi="Times New Roman" w:cs="Times New Roman"/>
          <w:i/>
          <w:color w:val="000000" w:themeColor="text1"/>
        </w:rPr>
        <w:t>.</w:t>
      </w:r>
      <w:r w:rsidRPr="002449FB">
        <w:rPr>
          <w:rFonts w:ascii="Times New Roman" w:eastAsia="Times New Roman" w:hAnsi="Times New Roman" w:cs="Times New Roman"/>
          <w:color w:val="000000" w:themeColor="text1"/>
        </w:rPr>
        <w:fldChar w:fldCharType="begin" w:fldLock="1"/>
      </w:r>
      <w:r w:rsidR="00BD1370">
        <w:rPr>
          <w:rFonts w:ascii="Times New Roman" w:eastAsia="Times New Roman" w:hAnsi="Times New Roman" w:cs="Times New Roman"/>
          <w:color w:val="000000" w:themeColor="text1"/>
        </w:rPr>
        <w:instrText>ADDIN CSL_CITATION {"citationItems":[{"id":"ITEM-1","itemData":{"DOI":"10.1111/1755-0998.13450","ISSN":"17550998","PMID":"34235858","abstract":"DNA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Resources","id":"ITEM-1","issue":"7","issued":{"date-parts":[["2021"]]},"page":"2546-2564","title":"Improving metabarcoding taxonomic assignment: A case study of fishes in a large marine ecosystem","type":"article-journal","volume":"21"},"uris":["http://www.mendeley.com/documents/?uuid=3298f72a-f3a6-49e7-bbb1-5a41158c7394"]}],"mendeley":{"formattedCitation":"(&lt;i&gt;15&lt;/i&gt;)","plainTextFormattedCitation":"(15)","previouslyFormattedCitation":"(&lt;i&gt;12&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BD1370" w:rsidRPr="00BD1370">
        <w:rPr>
          <w:rFonts w:ascii="Times New Roman" w:eastAsia="Times New Roman" w:hAnsi="Times New Roman" w:cs="Times New Roman"/>
          <w:noProof/>
          <w:color w:val="000000" w:themeColor="text1"/>
        </w:rPr>
        <w:t>(</w:t>
      </w:r>
      <w:r w:rsidR="00BD1370" w:rsidRPr="00BD1370">
        <w:rPr>
          <w:rFonts w:ascii="Times New Roman" w:eastAsia="Times New Roman" w:hAnsi="Times New Roman" w:cs="Times New Roman"/>
          <w:i/>
          <w:noProof/>
          <w:color w:val="000000" w:themeColor="text1"/>
        </w:rPr>
        <w:t>15</w:t>
      </w:r>
      <w:r w:rsidR="00BD1370" w:rsidRPr="00BD1370">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w:t>
      </w:r>
    </w:p>
    <w:p w14:paraId="3A49B9F7" w14:textId="7F54A915" w:rsidR="00AB6658" w:rsidRPr="002449FB" w:rsidRDefault="00AB6658" w:rsidP="00AB6658">
      <w:pPr>
        <w:pBdr>
          <w:top w:val="nil"/>
          <w:left w:val="nil"/>
          <w:bottom w:val="nil"/>
          <w:right w:val="nil"/>
          <w:between w:val="nil"/>
        </w:pBdr>
        <w:spacing w:line="480" w:lineRule="auto"/>
        <w:ind w:firstLine="420"/>
        <w:rPr>
          <w:rFonts w:ascii="Times New Roman" w:eastAsia="Times New Roman" w:hAnsi="Times New Roman" w:cs="Times New Roman"/>
          <w:i/>
          <w:color w:val="000000" w:themeColor="text1"/>
        </w:rPr>
      </w:pPr>
      <w:r w:rsidRPr="002449FB">
        <w:rPr>
          <w:rFonts w:ascii="Times New Roman" w:eastAsia="Times New Roman" w:hAnsi="Times New Roman" w:cs="Times New Roman"/>
          <w:color w:val="000000" w:themeColor="text1"/>
        </w:rPr>
        <w:t>The three resulting raw ASV community tables were decontaminated following Kelly et al.</w:t>
      </w:r>
      <w:r w:rsidR="00452D01">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fldChar w:fldCharType="begin" w:fldLock="1"/>
      </w:r>
      <w:r w:rsidR="00BD1370">
        <w:rPr>
          <w:rFonts w:ascii="Times New Roman" w:eastAsia="Times New Roman" w:hAnsi="Times New Roman" w:cs="Times New Roman"/>
          <w:color w:val="000000" w:themeColor="text1"/>
        </w:rPr>
        <w:instrText>ADDIN CSL_CITATION {"citationItems":[{"id":"ITEM-1","itemData":{"DOI":"10.7717/peerj.4521","ISSN":"21678359","abstract":"We can recover genetic information from organisms of all kinds using environmental sampling. In recent years, sequencing this environmental DNA (eDNA) has become a tractable means of surveying many species using water, air, or soil samples. The technique is beginning to become a core tool for ecologists, environmental scientists, and biologists of many kinds, but the temporal resolution of eDNA sampling is often unclear, limiting the ecological interpretations of the resulting datasets. Here, in a temporally and spatially replicated field study using ca. 313 bp of eukaryotic COI mtDNA as a marker, we find that nearshore organismal communities are largely consistent across tides. Our findings suggest that nearshore eDNA from both benthic and planktonic taxa tends to be endogenous to the site and water mass sampled, rather than changing with each tidal cycle. However, where physiochemical water mass characteristics change, we find that the relative contributions of a broad range of organisms to eDNA communities shift in concert.","author":[{"dropping-particle":"","family":"Kelly","given":"Ryan P.","non-dropping-particle":"","parse-names":false,"suffix":""},{"dropping-particle":"","family":"Gallego","given":"Ramón","non-dropping-particle":"","parse-names":false,"suffix":""},{"dropping-particle":"","family":"Jacobs-Palme","given":"Emily","non-dropping-particle":"","parse-names":false,"suffix":""}],"container-title":"PeerJ","id":"ITEM-1","issue":"3","issued":{"date-parts":[["2018"]]},"page":"e4521","publisher":"PeerJ Inc.","title":"The effect of tides on nearshore environmental DNA","type":"article-journal","volume":"2018"},"uris":["http://www.mendeley.com/documents/?uuid=eebe8284-ca4f-4284-831b-167deca00235"]}],"mendeley":{"formattedCitation":"(&lt;i&gt;33&lt;/i&gt;)","plainTextFormattedCitation":"(33)","previouslyFormattedCitation":"(&lt;i&gt;30&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BD1370" w:rsidRPr="00BD1370">
        <w:rPr>
          <w:rFonts w:ascii="Times New Roman" w:eastAsia="Times New Roman" w:hAnsi="Times New Roman" w:cs="Times New Roman"/>
          <w:noProof/>
          <w:color w:val="000000" w:themeColor="text1"/>
        </w:rPr>
        <w:t>(</w:t>
      </w:r>
      <w:r w:rsidR="00BD1370" w:rsidRPr="00BD1370">
        <w:rPr>
          <w:rFonts w:ascii="Times New Roman" w:eastAsia="Times New Roman" w:hAnsi="Times New Roman" w:cs="Times New Roman"/>
          <w:i/>
          <w:noProof/>
          <w:color w:val="000000" w:themeColor="text1"/>
        </w:rPr>
        <w:t>33</w:t>
      </w:r>
      <w:r w:rsidR="00BD1370" w:rsidRPr="00BD1370">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First, only merged paired reads that occurred at least twice</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e.g., no singletons) were retained. Second, we estimated index hopping between samples by calculating the proportion of sequences within the positive control samples and then subtracting reads from each sample by the sample read depth multiplied by the proportion of reads observed in the positive controls. Third, we discarded technical replicates with fewer than 30,000 reads. Fourth, we calculated Bray-Curtis dissimilarities between technical PCR replicates an</w:t>
      </w:r>
      <w:r>
        <w:rPr>
          <w:rFonts w:ascii="Times New Roman" w:eastAsia="Times New Roman" w:hAnsi="Times New Roman" w:cs="Times New Roman"/>
          <w:color w:val="000000" w:themeColor="text1"/>
        </w:rPr>
        <w:t xml:space="preserve">d fit a skewed beta distribution (a= 0.6, b= 9.5). We then </w:t>
      </w:r>
      <w:r w:rsidRPr="002449FB">
        <w:rPr>
          <w:rFonts w:ascii="Times New Roman" w:eastAsia="Times New Roman" w:hAnsi="Times New Roman" w:cs="Times New Roman"/>
          <w:color w:val="000000" w:themeColor="text1"/>
        </w:rPr>
        <w:t>removed all replicates with greater than 9</w:t>
      </w:r>
      <w:r>
        <w:rPr>
          <w:rFonts w:ascii="Times New Roman" w:eastAsia="Times New Roman" w:hAnsi="Times New Roman" w:cs="Times New Roman"/>
          <w:color w:val="000000" w:themeColor="text1"/>
        </w:rPr>
        <w:t>5</w:t>
      </w:r>
      <w:r w:rsidRPr="002449FB">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probability of belonging to the beta distribution</w:t>
      </w:r>
      <w:r w:rsidRPr="002449FB">
        <w:rPr>
          <w:rFonts w:ascii="Times New Roman" w:eastAsia="Times New Roman" w:hAnsi="Times New Roman" w:cs="Times New Roman"/>
          <w:color w:val="000000" w:themeColor="text1"/>
        </w:rPr>
        <w:t xml:space="preserve">. Resulting tables were then combined into a final ASV community table in </w:t>
      </w:r>
      <w:r w:rsidRPr="002449FB">
        <w:rPr>
          <w:rFonts w:ascii="Times New Roman" w:eastAsia="Times New Roman" w:hAnsi="Times New Roman" w:cs="Times New Roman"/>
          <w:i/>
          <w:color w:val="000000" w:themeColor="text1"/>
        </w:rPr>
        <w:t xml:space="preserve">R. </w:t>
      </w:r>
    </w:p>
    <w:p w14:paraId="397015B8" w14:textId="77777777" w:rsidR="00AB6658" w:rsidRPr="002449FB" w:rsidRDefault="00AB6658" w:rsidP="00AB6658">
      <w:pPr>
        <w:spacing w:line="480" w:lineRule="auto"/>
        <w:rPr>
          <w:rFonts w:ascii="Times New Roman" w:eastAsia="Times New Roman" w:hAnsi="Times New Roman" w:cs="Times New Roman"/>
          <w:color w:val="000000" w:themeColor="text1"/>
        </w:rPr>
      </w:pPr>
    </w:p>
    <w:p w14:paraId="1BFDF748" w14:textId="77777777" w:rsidR="00AB6658" w:rsidRPr="002449FB" w:rsidRDefault="00AB6658" w:rsidP="00AB6658">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Microscopy Identification of Ichthyoplankton</w:t>
      </w:r>
    </w:p>
    <w:p w14:paraId="79044AE9" w14:textId="0B2AEF5C" w:rsidR="00AB6658" w:rsidRPr="002449FB" w:rsidRDefault="00AB6658" w:rsidP="00AB6658">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Plankton samples were processed at the NOAA Southwest Fisheries Science Center ichthyoplankton laboratory. From each plankton sample, fish larvae were sorted and identified through microscopy to the lowest practical taxon</w:t>
      </w:r>
      <w:r w:rsidR="00452D01">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fldChar w:fldCharType="begin" w:fldLock="1"/>
      </w:r>
      <w:r w:rsidR="00BD1370">
        <w:rPr>
          <w:rFonts w:ascii="Times New Roman" w:eastAsia="Times New Roman" w:hAnsi="Times New Roman" w:cs="Times New Roman"/>
          <w:color w:val="000000" w:themeColor="text1"/>
        </w:rPr>
        <w:instrText>ADDIN CSL_CITATION {"citationItems":[{"id":"ITEM-1","itemData":{"ISSN":"05753317","abstract":"To correctly interpret trends in species’ abundance in long time series it is essential to account and cor­rect for biases that may arise in association with changes in sampling methodology. We assess how gear changes for oblique plankton net tows (from 1 m diameter ring to 0.71 m diameter bongo net in 1977) affected ichthyoplankton abundance estimates from the California Cooperative Oceanic Fisheries Investigations (CalCOFI) program. Paired ring and bongo net samples were ana­lyzed from 133 stations sampled in 1977-78. To quanti­tatively correct for net-associated bias, we first modeled abundance in bongo nets as a function of abundance in ring nets for larvae and eggs summed across all taxa dur­ing day and night with generalized linear models (GLM; identity link with gamma error structure). Models suggest that greater visual avoidance for ring than bongo nets induces bias in abundance estimates as slope esti­mates were greater than 1 for combined larvae during the day but did not differ significantly from 1 for com­bined larvae at night, or eggs during day or night. Ratios of summed abundances between bongo and ring nets for the 15 most common taxa indicated that there were significantly higher abundances for 4 taxa in the bongo than the ring net during the day but values did not differ at night between net types. To make data collected in ring nets before 1978 more comparable to data from bongo nets our results suggest it is necessary to adjust abundance estimates during the day from ring nets by a factor of 2 for Cyclothone spp., 2.17 for Diogenichthys spp., 2.06 for Engraulis mordax, and 1.53 for Vinciguerria spp. It may also be necessary to reevaluate results from past studies that utilize the CalCOFI larval time series that did not correct for net bias. More data are needed to ascertain the effect of net change on species such as Sardinops sagax or Tarletonbeania crenularis that were uncommon in the late 1970s but have been encountered frequently in recent years.","author":[{"dropping-particle":"","family":"Thompson","given":"Andrew R.","non-dropping-particle":"","parse-names":false,"suffix":""},{"dropping-particle":"","family":"McClatchie","given":"Sam","non-dropping-particle":"","parse-names":false,"suffix":""},{"dropping-particle":"","family":"Weber","given":"Edward D.","non-dropping-particle":"","parse-names":false,"suffix":""},{"dropping-particle":"","family":"Watson","given":"William","non-dropping-particle":"","parse-names":false,"suffix":""},{"dropping-particle":"","family":"Lennert-Cody","given":"Cleridy E.","non-dropping-particle":"","parse-names":false,"suffix":""}],"container-title":"California Cooperative Oceanic Fisheries Investigations Reports","id":"ITEM-1","issued":{"date-parts":[["2017"]]},"page":"1-11","title":"Correcting for bias in calcofi ichthyoplankton abundance estimates associated with the 1977 transition from ring to bongo net sampling","type":"article-journal","volume":"58"},"uris":["http://www.mendeley.com/documents/?uuid=746a25cc-37bf-425e-a6bb-526be44b2fdb"]},{"id":"ITEM-2","itemData":{"DOI":"10.1007/978-94-007-7223-6","ISBN":"9789400772236","abstract":"The California Current System is one of the best studied ocean regions of the world, and the level of oceanographic information available is perhaps only surpassed by the northeast and northwest Atlantic. The current literature (later than 1993) offers no comprehensive, integrated review of the regional fisheries oceanography of the California Current System. This volume summarizes information of more than 60-year California Cooperative Oceanic Fisheries Investigation (CalCOFI). While providing a large bibliography, the intent was to extract themes relevant to current research rather than to prepare a compendious review of the literature. The work presents a useful review and reference point for multidisciplinary fisheries scientists and biological oceanographers new to working in the California Current System, and to specialists wishing to access information outside their core areas of expertise. In addition it aims to deliver an up to date reference to the current state of knowledge of fisheries oceanography in the California Current System.","author":[{"dropping-particle":"","family":"McClatchie","given":"Sam","non-dropping-particle":"","parse-names":false,"suffix":""}],"container-title":"Regional Fisheries Oceanography of the California Current System: The CalCOFI program","id":"ITEM-2","issued":{"date-parts":[["2014"]]},"number-of-pages":"1-235","publisher":"Springer","title":"Regional fisheries oceanography of the california current system: The CalCOFI program","type":"book"},"uris":["http://www.mendeley.com/documents/?uuid=54f1eed5-40db-4898-987d-eb9e97e1edb5"]}],"mendeley":{"formattedCitation":"(&lt;i&gt;10&lt;/i&gt;, &lt;i&gt;12&lt;/i&gt;)","plainTextFormattedCitation":"(10, 12)","previouslyFormattedCitation":"(&lt;i&gt;7&lt;/i&gt;, &lt;i&gt;9&lt;/i&gt;)"},"properties":{"noteIndex":0},"schema":"https://github.com/citation-style-language/schema/raw/master/csl-citation.json"}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BD1370" w:rsidRPr="00BD1370">
        <w:rPr>
          <w:rFonts w:ascii="Times New Roman" w:eastAsia="Times New Roman" w:hAnsi="Times New Roman" w:cs="Times New Roman"/>
          <w:noProof/>
          <w:color w:val="000000" w:themeColor="text1"/>
        </w:rPr>
        <w:t>(</w:t>
      </w:r>
      <w:r w:rsidR="00BD1370" w:rsidRPr="00BD1370">
        <w:rPr>
          <w:rFonts w:ascii="Times New Roman" w:eastAsia="Times New Roman" w:hAnsi="Times New Roman" w:cs="Times New Roman"/>
          <w:i/>
          <w:noProof/>
          <w:color w:val="000000" w:themeColor="text1"/>
        </w:rPr>
        <w:t>10</w:t>
      </w:r>
      <w:r w:rsidR="00BD1370" w:rsidRPr="00BD1370">
        <w:rPr>
          <w:rFonts w:ascii="Times New Roman" w:eastAsia="Times New Roman" w:hAnsi="Times New Roman" w:cs="Times New Roman"/>
          <w:noProof/>
          <w:color w:val="000000" w:themeColor="text1"/>
        </w:rPr>
        <w:t xml:space="preserve">, </w:t>
      </w:r>
      <w:r w:rsidR="00BD1370" w:rsidRPr="00BD1370">
        <w:rPr>
          <w:rFonts w:ascii="Times New Roman" w:eastAsia="Times New Roman" w:hAnsi="Times New Roman" w:cs="Times New Roman"/>
          <w:i/>
          <w:noProof/>
          <w:color w:val="000000" w:themeColor="text1"/>
        </w:rPr>
        <w:t>12</w:t>
      </w:r>
      <w:r w:rsidR="00BD1370" w:rsidRPr="00BD1370">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Most taxa were identified to species although some were only characterized to genus or family level</w:t>
      </w:r>
      <w:r>
        <w:rPr>
          <w:rFonts w:ascii="Times New Roman" w:eastAsia="Times New Roman" w:hAnsi="Times New Roman" w:cs="Times New Roman"/>
          <w:color w:val="000000" w:themeColor="text1"/>
        </w:rPr>
        <w:t xml:space="preserve"> (See </w:t>
      </w:r>
      <w:r w:rsidRPr="00D4433E">
        <w:rPr>
          <w:rFonts w:ascii="Times New Roman" w:eastAsia="Times New Roman" w:hAnsi="Times New Roman" w:cs="Times New Roman"/>
          <w:color w:val="000000" w:themeColor="text1"/>
        </w:rPr>
        <w:lastRenderedPageBreak/>
        <w:t>larval_counts_20210305.csv</w:t>
      </w:r>
      <w:r>
        <w:rPr>
          <w:rFonts w:ascii="Times New Roman" w:eastAsia="Times New Roman" w:hAnsi="Times New Roman" w:cs="Times New Roman"/>
          <w:color w:val="000000" w:themeColor="text1"/>
        </w:rPr>
        <w:t>)</w:t>
      </w:r>
      <w:r w:rsidRPr="002449FB">
        <w:rPr>
          <w:rFonts w:ascii="Times New Roman" w:eastAsia="Times New Roman" w:hAnsi="Times New Roman" w:cs="Times New Roman"/>
          <w:color w:val="000000" w:themeColor="text1"/>
        </w:rPr>
        <w:t xml:space="preserve">. Number of larvae per species per jar, total abundance of filtered ichthyoplankton, and proportion of jar sorted were recorded. </w:t>
      </w:r>
    </w:p>
    <w:p w14:paraId="34BAD0F8" w14:textId="77777777" w:rsidR="00AB6658" w:rsidRPr="002449FB" w:rsidRDefault="00AB6658" w:rsidP="00AB6658">
      <w:pPr>
        <w:spacing w:line="480" w:lineRule="auto"/>
        <w:rPr>
          <w:rFonts w:ascii="Times New Roman" w:eastAsia="Times New Roman" w:hAnsi="Times New Roman" w:cs="Times New Roman"/>
          <w:color w:val="000000" w:themeColor="text1"/>
        </w:rPr>
      </w:pPr>
    </w:p>
    <w:p w14:paraId="7DEF8B8A" w14:textId="77777777" w:rsidR="00AB6658" w:rsidRPr="002449FB" w:rsidRDefault="00AB6658" w:rsidP="00AB6658">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 xml:space="preserve">Estimating </w:t>
      </w:r>
      <w:r>
        <w:rPr>
          <w:rFonts w:ascii="Times New Roman" w:eastAsia="Times New Roman" w:hAnsi="Times New Roman" w:cs="Times New Roman"/>
          <w:i/>
          <w:color w:val="000000" w:themeColor="text1"/>
        </w:rPr>
        <w:t>Abundance</w:t>
      </w:r>
    </w:p>
    <w:p w14:paraId="69C917FA" w14:textId="77777777" w:rsidR="00AB6658" w:rsidRPr="002449FB" w:rsidRDefault="00AB6658" w:rsidP="00AB6658">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 xml:space="preserve">We then estimated the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xml:space="preserve"> of ichthyoplankton in each jar using a novel joint Bayesian hierarchical model described in detail in Supplement 2.</w:t>
      </w:r>
    </w:p>
    <w:p w14:paraId="62A9D2EC" w14:textId="77777777" w:rsidR="00AB6658" w:rsidRPr="002449FB" w:rsidRDefault="00AB6658" w:rsidP="00AB6658">
      <w:pPr>
        <w:spacing w:line="480" w:lineRule="auto"/>
        <w:rPr>
          <w:rFonts w:ascii="Times New Roman" w:eastAsia="Times New Roman" w:hAnsi="Times New Roman" w:cs="Times New Roman"/>
          <w:color w:val="000000" w:themeColor="text1"/>
        </w:rPr>
      </w:pPr>
    </w:p>
    <w:p w14:paraId="280D804D" w14:textId="77777777" w:rsidR="00AB6658" w:rsidRPr="002449FB" w:rsidRDefault="00AB6658" w:rsidP="00AB6658">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Environmental Covariates</w:t>
      </w:r>
    </w:p>
    <w:p w14:paraId="28FFD846" w14:textId="28EF514F" w:rsidR="00AB6658" w:rsidRPr="002449FB" w:rsidRDefault="00AB6658" w:rsidP="00AB6658">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We specifically examined the relationship of ichthyoplankton communities to sea surface temperatures</w:t>
      </w:r>
      <w:r>
        <w:rPr>
          <w:rFonts w:ascii="Times New Roman" w:eastAsia="Times New Roman" w:hAnsi="Times New Roman" w:cs="Times New Roman"/>
          <w:color w:val="000000" w:themeColor="text1"/>
        </w:rPr>
        <w:t xml:space="preserve"> (SST)</w:t>
      </w:r>
      <w:r w:rsidRPr="002449FB">
        <w:rPr>
          <w:rFonts w:ascii="Times New Roman" w:eastAsia="Times New Roman" w:hAnsi="Times New Roman" w:cs="Times New Roman"/>
          <w:color w:val="000000" w:themeColor="text1"/>
        </w:rPr>
        <w:t xml:space="preserve">. Two month prior mean </w:t>
      </w:r>
      <w:r>
        <w:rPr>
          <w:rFonts w:ascii="Times New Roman" w:eastAsia="Times New Roman" w:hAnsi="Times New Roman" w:cs="Times New Roman"/>
          <w:color w:val="000000" w:themeColor="text1"/>
        </w:rPr>
        <w:t>SSTs</w:t>
      </w:r>
      <w:r w:rsidRPr="002449FB">
        <w:rPr>
          <w:rFonts w:ascii="Times New Roman" w:eastAsia="Times New Roman" w:hAnsi="Times New Roman" w:cs="Times New Roman"/>
          <w:color w:val="000000" w:themeColor="text1"/>
        </w:rPr>
        <w:t xml:space="preserve"> were obtained using the </w:t>
      </w:r>
      <w:proofErr w:type="spellStart"/>
      <w:r w:rsidRPr="002449FB">
        <w:rPr>
          <w:rFonts w:ascii="Times New Roman" w:eastAsia="Times New Roman" w:hAnsi="Times New Roman" w:cs="Times New Roman"/>
          <w:i/>
          <w:color w:val="000000" w:themeColor="text1"/>
        </w:rPr>
        <w:t>rerddapXtracto</w:t>
      </w:r>
      <w:proofErr w:type="spellEnd"/>
      <w:r w:rsidRPr="002449FB">
        <w:rPr>
          <w:rFonts w:ascii="Times New Roman" w:eastAsia="Times New Roman" w:hAnsi="Times New Roman" w:cs="Times New Roman"/>
          <w:i/>
          <w:color w:val="000000" w:themeColor="text1"/>
        </w:rPr>
        <w:t xml:space="preserve"> </w:t>
      </w:r>
      <w:r w:rsidRPr="002449FB">
        <w:rPr>
          <w:rFonts w:ascii="Times New Roman" w:eastAsia="Times New Roman" w:hAnsi="Times New Roman" w:cs="Times New Roman"/>
          <w:color w:val="000000" w:themeColor="text1"/>
        </w:rPr>
        <w:t>package</w:t>
      </w:r>
      <w:r w:rsidR="00452D01">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fldChar w:fldCharType="begin" w:fldLock="1"/>
      </w:r>
      <w:r w:rsidR="00BD1370">
        <w:rPr>
          <w:rFonts w:ascii="Times New Roman" w:eastAsia="Times New Roman" w:hAnsi="Times New Roman" w:cs="Times New Roman"/>
          <w:color w:val="000000" w:themeColor="text1"/>
        </w:rPr>
        <w:instrText>ADDIN CSL_CITATION {"citationItems":[{"id":"ITEM-1","itemData":{"author":[{"dropping-particle":"","family":"Mendelssohn","given":"R.","non-dropping-particle":"","parse-names":false,"suffix":""}],"id":"ITEM-1","issued":{"date-parts":[["2020"]]},"title":"rerddapXtracto: Extracts Environmental Data from 'ERDDAP' Web Services. R package version 1.0.0","type":"article"},"uris":["http://www.mendeley.com/documents/?uuid=677ad2c2-3cc5-41de-a965-03648afba0ad"]}],"mendeley":{"formattedCitation":"(&lt;i&gt;34&lt;/i&gt;)","plainTextFormattedCitation":"(34)","previouslyFormattedCitation":"(&lt;i&gt;31&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BD1370" w:rsidRPr="00BD1370">
        <w:rPr>
          <w:rFonts w:ascii="Times New Roman" w:eastAsia="Times New Roman" w:hAnsi="Times New Roman" w:cs="Times New Roman"/>
          <w:noProof/>
          <w:color w:val="000000" w:themeColor="text1"/>
        </w:rPr>
        <w:t>(</w:t>
      </w:r>
      <w:r w:rsidR="00BD1370" w:rsidRPr="00BD1370">
        <w:rPr>
          <w:rFonts w:ascii="Times New Roman" w:eastAsia="Times New Roman" w:hAnsi="Times New Roman" w:cs="Times New Roman"/>
          <w:i/>
          <w:noProof/>
          <w:color w:val="000000" w:themeColor="text1"/>
        </w:rPr>
        <w:t>34</w:t>
      </w:r>
      <w:r w:rsidR="00BD1370" w:rsidRPr="00BD1370">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in </w:t>
      </w:r>
      <w:r w:rsidRPr="002449FB">
        <w:rPr>
          <w:rFonts w:ascii="Times New Roman" w:eastAsia="Times New Roman" w:hAnsi="Times New Roman" w:cs="Times New Roman"/>
          <w:i/>
          <w:color w:val="000000" w:themeColor="text1"/>
        </w:rPr>
        <w:t xml:space="preserve">R </w:t>
      </w:r>
      <w:r w:rsidRPr="002449FB">
        <w:rPr>
          <w:rFonts w:ascii="Times New Roman" w:eastAsia="Times New Roman" w:hAnsi="Times New Roman" w:cs="Times New Roman"/>
          <w:color w:val="000000" w:themeColor="text1"/>
        </w:rPr>
        <w:t xml:space="preserve">to collect </w:t>
      </w:r>
      <w:proofErr w:type="spellStart"/>
      <w:r w:rsidRPr="002449FB">
        <w:rPr>
          <w:rFonts w:ascii="Times New Roman" w:eastAsia="Times New Roman" w:hAnsi="Times New Roman" w:cs="Times New Roman"/>
          <w:color w:val="000000" w:themeColor="text1"/>
        </w:rPr>
        <w:t>PathFinder</w:t>
      </w:r>
      <w:proofErr w:type="spellEnd"/>
      <w:r w:rsidRPr="002449FB">
        <w:rPr>
          <w:rFonts w:ascii="Times New Roman" w:eastAsia="Times New Roman" w:hAnsi="Times New Roman" w:cs="Times New Roman"/>
          <w:color w:val="000000" w:themeColor="text1"/>
        </w:rPr>
        <w:t xml:space="preserve"> Ver 5.3 monthly remotely sensed composites. To calculate 2-month prior means we first obtained monthly composites from April 1995 to April 2019 for each station. We then averaged across monthly composite sea surface temperatures ignoring any missing values. Prior two month sea surface temperatures were chosen given the average age of spring larvae</w:t>
      </w:r>
      <w:r w:rsidR="00452D01">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fldChar w:fldCharType="begin" w:fldLock="1"/>
      </w:r>
      <w:r w:rsidR="00BD1370">
        <w:rPr>
          <w:rFonts w:ascii="Times New Roman" w:eastAsia="Times New Roman" w:hAnsi="Times New Roman" w:cs="Times New Roman"/>
          <w:color w:val="000000" w:themeColor="text1"/>
        </w:rPr>
        <w:instrText>ADDIN CSL_CITATION {"citationItems":[{"id":"ITEM-1","itemData":{"ISSN":"05753317","abstract":"Harvest of nearshore fishes off California, particularly species in the recently expanded live-fish fishery, has impacted many of these stocks. Important taxa are cabezon, sheephead, lingcod, greenlings, and the rockfishes included in the subgenus Pteropodus. Life-history information and fishery-independent abundance indices are badly needed for the development of management strategies for these stocks. The California Cooperative Oceanic Fisheries Investigations (CalCOFI) surveys can provide indices of abundance for larval stages of many species, including cabezon, sheephead, kelp and sand basses, lingcod, and several species of rockfishes. This paper presents, as examples, data on the distribution and abundance of cabezon, sheephead, and Paralabrax (kelp and sand bass) larvae in the Southern California Bight region and compares these with data from other nearshore ichthyoplankton surveys conducted in the region. Trends in landings for cabezon generally match trends in CalCOFI larval indices, supporting use of the larval catch data as fishery-independent abundance indices. The principal recommendation for improving nearshore larval time series is to reestablish plankton tow stations on CalCOFI survey cruises off central California, where standard plankton tows have not been taken since the survey area was reduced in 1985.","author":[{"dropping-particle":"","family":"Moser","given":"H. Geoffrey","non-dropping-particle":"","parse-names":false,"suffix":""},{"dropping-particle":"","family":"Charter","given":"Richard L.","non-dropping-particle":"","parse-names":false,"suffix":""},{"dropping-particle":"","family":"Watson","given":"William","non-dropping-particle":"","parse-names":false,"suffix":""},{"dropping-particle":"","family":"Ambrose","given":"David A.","non-dropping-particle":"","parse-names":false,"suffix":""},{"dropping-particle":"","family":"Hill","given":"Kevin T.","non-dropping-particle":"","parse-names":false,"suffix":""},{"dropping-particle":"","family":"Smith","given":"Paul E.","non-dropping-particle":"","parse-names":false,"suffix":""},{"dropping-particle":"","family":"Butler","given":"John L.","non-dropping-particle":"","parse-names":false,"suffix":""},{"dropping-particle":"","family":"Sandknop","given":"Elaine M.","non-dropping-particle":"","parse-names":false,"suffix":""},{"dropping-particle":"","family":"Charter","given":"Sharon R.","non-dropping-particle":"","parse-names":false,"suffix":""}],"container-title":"California Cooperative Oceanic Fisheries Investigations Reports","id":"ITEM-1","issued":{"date-parts":[["2001"]]},"page":"112-128","publisher":"CALIFORNIA COOPERATIVE OCEANIC FISHERIES INVESTIGATIONS","title":"The CalCOFI ichthyoplankton time series: Potential contributions to the management of rocky-shore fishes","type":"article-journal","volume":"42"},"uris":["http://www.mendeley.com/documents/?uuid=1fa3c79f-17a9-4169-942c-59e21c33cb18"]}],"mendeley":{"formattedCitation":"(&lt;i&gt;35&lt;/i&gt;)","plainTextFormattedCitation":"(35)","previouslyFormattedCitation":"(&lt;i&gt;32&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BD1370" w:rsidRPr="00BD1370">
        <w:rPr>
          <w:rFonts w:ascii="Times New Roman" w:eastAsia="Times New Roman" w:hAnsi="Times New Roman" w:cs="Times New Roman"/>
          <w:noProof/>
          <w:color w:val="000000" w:themeColor="text1"/>
        </w:rPr>
        <w:t>(</w:t>
      </w:r>
      <w:r w:rsidR="00BD1370" w:rsidRPr="00BD1370">
        <w:rPr>
          <w:rFonts w:ascii="Times New Roman" w:eastAsia="Times New Roman" w:hAnsi="Times New Roman" w:cs="Times New Roman"/>
          <w:i/>
          <w:noProof/>
          <w:color w:val="000000" w:themeColor="text1"/>
        </w:rPr>
        <w:t>35</w:t>
      </w:r>
      <w:r w:rsidR="00BD1370" w:rsidRPr="00BD1370">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xml:space="preserve"> (Figure 4).</w:t>
      </w:r>
    </w:p>
    <w:p w14:paraId="7A18C826" w14:textId="3997B640" w:rsidR="00AB6658" w:rsidRDefault="00AB6658" w:rsidP="00AB6658">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We then investigated the relationship of ichthyoplankton assemblages against sea surface temperature</w:t>
      </w:r>
      <w:r>
        <w:rPr>
          <w:rFonts w:ascii="Times New Roman" w:eastAsia="Times New Roman" w:hAnsi="Times New Roman" w:cs="Times New Roman"/>
          <w:color w:val="000000" w:themeColor="text1"/>
        </w:rPr>
        <w:t xml:space="preserve"> as a proxy for multitude of environmental shifts</w:t>
      </w:r>
      <w:r w:rsidR="00452D01">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associated with the MHW</w:t>
      </w:r>
      <w:r w:rsidRPr="002449FB">
        <w:rPr>
          <w:rFonts w:ascii="Times New Roman" w:eastAsia="Times New Roman" w:hAnsi="Times New Roman" w:cs="Times New Roman"/>
          <w:color w:val="000000" w:themeColor="text1"/>
        </w:rPr>
        <w:t>. In addition, we specifically characterize fish that are uniquely present or absent before</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1996-2013) and after the 2014-16 Marine Heatwave</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2014-2019).</w:t>
      </w:r>
    </w:p>
    <w:p w14:paraId="23C34807" w14:textId="72297AFB" w:rsidR="00AB6658" w:rsidRDefault="00AB6658" w:rsidP="00AB6658">
      <w:pPr>
        <w:spacing w:line="480" w:lineRule="auto"/>
        <w:ind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Analyses were repeated using the mean average water column temperature </w:t>
      </w:r>
      <w:r w:rsidR="009E65E5">
        <w:rPr>
          <w:rFonts w:ascii="Times New Roman" w:eastAsia="Times New Roman" w:hAnsi="Times New Roman" w:cs="Times New Roman"/>
          <w:color w:val="000000" w:themeColor="text1"/>
        </w:rPr>
        <w:t xml:space="preserve">(MWCT) </w:t>
      </w:r>
      <w:r>
        <w:rPr>
          <w:rFonts w:ascii="Times New Roman" w:eastAsia="Times New Roman" w:hAnsi="Times New Roman" w:cs="Times New Roman"/>
          <w:color w:val="000000" w:themeColor="text1"/>
        </w:rPr>
        <w:t xml:space="preserve">obtained from nearly simultaneously conducted CTD rosette deployments </w:t>
      </w:r>
      <w:r>
        <w:rPr>
          <w:rFonts w:ascii="Times New Roman" w:eastAsia="Times New Roman" w:hAnsi="Times New Roman" w:cs="Times New Roman"/>
          <w:color w:val="000000" w:themeColor="text1"/>
        </w:rPr>
        <w:fldChar w:fldCharType="begin" w:fldLock="1"/>
      </w:r>
      <w:r w:rsidR="00BD1370">
        <w:rPr>
          <w:rFonts w:ascii="Times New Roman" w:eastAsia="Times New Roman" w:hAnsi="Times New Roman" w:cs="Times New Roman"/>
          <w:color w:val="000000" w:themeColor="text1"/>
        </w:rPr>
        <w:instrText>ADDIN CSL_CITATION {"citationItems":[{"id":"ITEM-1","itemData":{"DOI":"10.1371/journal.pone.0033131","ISSN":"19326203","PMID":"22448236","abstract":"To resolve the capacity of Marine Protected Areas (MPA) to enhance fish productivity it is first necessary to understand how environmental conditions affect the distribution and abundance of fishes independent of potential reserve effects. Baseline fish production was examined from 2002-2004 through ichthyoplankton sampling in a large (10,878 km 2) Southern Californian oceanic marine reserve, the Cowcod Conservation Area (CCA) that was established in 2001, and the Southern California Bight as a whole (238,000 km 2 CalCOFI sampling domain). The CCA assemblage changed through time as the importance of oceanic-pelagic species decreased between 2002 (La Niña) and 2003 (El Niño) and then increased in 2004 (El Niño), while oceanic species and rockfishes displayed the opposite pattern. By contrast, the CalCOFI assemblage was relatively stable through time. Depth, temperature, and zooplankton explained more of the variability in assemblage structure at the CalCOFI scale than they did at the CCA scale. CalCOFI sampling revealed that oceanic species impinged upon the CCA between 2002 and 2003 in association with warmer offshore waters, thus explaining the increased influence of these species in the CCA during the El Nino years. Multi-scale, spatially explicit sampling and analysis was necessary to interpret assemblage dynamics in the CCA and likely will be needed to evaluate other focal oceanic marine reserves throughout the world.","author":[{"dropping-particle":"","family":"Thompson","given":"Andrew R.","non-dropping-particle":"","parse-names":false,"suffix":""},{"dropping-particle":"","family":"Watson","given":"William","non-dropping-particle":"","parse-names":false,"suffix":""},{"dropping-particle":"","family":"McClatchie","given":"Sam","non-dropping-particle":"","parse-names":false,"suffix":""},{"dropping-particle":"","family":"Weber","given":"Edward D.","non-dropping-particle":"","parse-names":false,"suffix":""}],"container-title":"PLoS ONE","editor":[{"dropping-particle":"","family":"Thrush","given":"Simon","non-dropping-particle":"","parse-names":false,"suffix":""}],"id":"ITEM-1","issue":"3","issued":{"date-parts":[["2012","3","20"]]},"page":"e33131","publisher":"Public Library of Science","title":"Multi-scale sampling to evaluate assemblage dynamics in an oceanic marine reserve","type":"article-journal","volume":"7"},"uris":["http://www.mendeley.com/documents/?uuid=8b739d6d-cd46-3cbc-8b34-3499c173aeea"]}],"mendeley":{"formattedCitation":"(&lt;i&gt;9&lt;/i&gt;)","plainTextFormattedCitation":"(9)","previouslyFormattedCitation":"(&lt;i&gt;6&lt;/i&gt;)"},"properties":{"noteIndex":0},"schema":"https://github.com/citation-style-language/schema/raw/master/csl-citation.json"}</w:instrText>
      </w:r>
      <w:r>
        <w:rPr>
          <w:rFonts w:ascii="Times New Roman" w:eastAsia="Times New Roman" w:hAnsi="Times New Roman" w:cs="Times New Roman"/>
          <w:color w:val="000000" w:themeColor="text1"/>
        </w:rPr>
        <w:fldChar w:fldCharType="separate"/>
      </w:r>
      <w:r w:rsidR="00BD1370" w:rsidRPr="00BD1370">
        <w:rPr>
          <w:rFonts w:ascii="Times New Roman" w:eastAsia="Times New Roman" w:hAnsi="Times New Roman" w:cs="Times New Roman"/>
          <w:noProof/>
          <w:color w:val="000000" w:themeColor="text1"/>
        </w:rPr>
        <w:t>(</w:t>
      </w:r>
      <w:r w:rsidR="00BD1370" w:rsidRPr="00BD1370">
        <w:rPr>
          <w:rFonts w:ascii="Times New Roman" w:eastAsia="Times New Roman" w:hAnsi="Times New Roman" w:cs="Times New Roman"/>
          <w:i/>
          <w:noProof/>
          <w:color w:val="000000" w:themeColor="text1"/>
        </w:rPr>
        <w:t>9</w:t>
      </w:r>
      <w:r w:rsidR="00BD1370" w:rsidRPr="00BD1370">
        <w:rPr>
          <w:rFonts w:ascii="Times New Roman" w:eastAsia="Times New Roman" w:hAnsi="Times New Roman" w:cs="Times New Roman"/>
          <w:noProof/>
          <w:color w:val="000000" w:themeColor="text1"/>
        </w:rPr>
        <w:t>)</w:t>
      </w:r>
      <w:r>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xml:space="preserve">. The mean water column temperature was averaged across 10 to 100m depth, where the majority of ichthyoplankton reside following Thompson et al. </w:t>
      </w:r>
      <w:r>
        <w:rPr>
          <w:rFonts w:ascii="Times New Roman" w:eastAsia="Times New Roman" w:hAnsi="Times New Roman" w:cs="Times New Roman"/>
          <w:color w:val="000000" w:themeColor="text1"/>
        </w:rPr>
        <w:fldChar w:fldCharType="begin" w:fldLock="1"/>
      </w:r>
      <w:r w:rsidR="00BD1370">
        <w:rPr>
          <w:rFonts w:ascii="Times New Roman" w:eastAsia="Times New Roman" w:hAnsi="Times New Roman" w:cs="Times New Roman"/>
          <w:color w:val="000000" w:themeColor="text1"/>
        </w:rPr>
        <w:instrText>ADDIN CSL_CITATION {"citationItems":[{"id":"ITEM-1","itemData":{"DOI":"10.1371/journal.pone.0033131","ISSN":"19326203","PMID":"22448236","abstract":"To resolve the capacity of Marine Protected Areas (MPA) to enhance fish productivity it is first necessary to understand how environmental conditions affect the distribution and abundance of fishes independent of potential reserve effects. Baseline fish production was examined from 2002-2004 through ichthyoplankton sampling in a large (10,878 km 2) Southern Californian oceanic marine reserve, the Cowcod Conservation Area (CCA) that was established in 2001, and the Southern California Bight as a whole (238,000 km 2 CalCOFI sampling domain). The CCA assemblage changed through time as the importance of oceanic-pelagic species decreased between 2002 (La Niña) and 2003 (El Niño) and then increased in 2004 (El Niño), while oceanic species and rockfishes displayed the opposite pattern. By contrast, the CalCOFI assemblage was relatively stable through time. Depth, temperature, and zooplankton explained more of the variability in assemblage structure at the CalCOFI scale than they did at the CCA scale. CalCOFI sampling revealed that oceanic species impinged upon the CCA between 2002 and 2003 in association with warmer offshore waters, thus explaining the increased influence of these species in the CCA during the El Nino years. Multi-scale, spatially explicit sampling and analysis was necessary to interpret assemblage dynamics in the CCA and likely will be needed to evaluate other focal oceanic marine reserves throughout the world.","author":[{"dropping-particle":"","family":"Thompson","given":"Andrew R.","non-dropping-particle":"","parse-names":false,"suffix":""},{"dropping-particle":"","family":"Watson","given":"William","non-dropping-particle":"","parse-names":false,"suffix":""},{"dropping-particle":"","family":"McClatchie","given":"Sam","non-dropping-particle":"","parse-names":false,"suffix":""},{"dropping-particle":"","family":"Weber","given":"Edward D.","non-dropping-particle":"","parse-names":false,"suffix":""}],"container-title":"PLoS ONE","editor":[{"dropping-particle":"","family":"Thrush","given":"Simon","non-dropping-particle":"","parse-names":false,"suffix":""}],"id":"ITEM-1","issue":"3","issued":{"date-parts":[["2012","3","20"]]},"page":"e33131","publisher":"Public Library of Science","title":"Multi-scale sampling to evaluate assemblage dynamics in an oceanic marine reserve","type":"article-journal","volume":"7"},"uris":["http://www.mendeley.com/documents/?uuid=8b739d6d-cd46-3cbc-8b34-3499c173aeea"]}],"mendeley":{"formattedCitation":"(&lt;i&gt;9&lt;/i&gt;)","plainTextFormattedCitation":"(9)","previouslyFormattedCitation":"(&lt;i&gt;6&lt;/i&gt;)"},"properties":{"noteIndex":0},"schema":"https://github.com/citation-style-language/schema/raw/master/csl-citation.json"}</w:instrText>
      </w:r>
      <w:r>
        <w:rPr>
          <w:rFonts w:ascii="Times New Roman" w:eastAsia="Times New Roman" w:hAnsi="Times New Roman" w:cs="Times New Roman"/>
          <w:color w:val="000000" w:themeColor="text1"/>
        </w:rPr>
        <w:fldChar w:fldCharType="separate"/>
      </w:r>
      <w:r w:rsidR="00BD1370" w:rsidRPr="00BD1370">
        <w:rPr>
          <w:rFonts w:ascii="Times New Roman" w:eastAsia="Times New Roman" w:hAnsi="Times New Roman" w:cs="Times New Roman"/>
          <w:noProof/>
          <w:color w:val="000000" w:themeColor="text1"/>
        </w:rPr>
        <w:t>(</w:t>
      </w:r>
      <w:r w:rsidR="00BD1370" w:rsidRPr="00BD1370">
        <w:rPr>
          <w:rFonts w:ascii="Times New Roman" w:eastAsia="Times New Roman" w:hAnsi="Times New Roman" w:cs="Times New Roman"/>
          <w:i/>
          <w:noProof/>
          <w:color w:val="000000" w:themeColor="text1"/>
        </w:rPr>
        <w:t>9</w:t>
      </w:r>
      <w:r w:rsidR="00BD1370" w:rsidRPr="00BD1370">
        <w:rPr>
          <w:rFonts w:ascii="Times New Roman" w:eastAsia="Times New Roman" w:hAnsi="Times New Roman" w:cs="Times New Roman"/>
          <w:noProof/>
          <w:color w:val="000000" w:themeColor="text1"/>
        </w:rPr>
        <w:t>)</w:t>
      </w:r>
      <w:r>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xml:space="preserve">. </w:t>
      </w:r>
    </w:p>
    <w:p w14:paraId="15AEEF84" w14:textId="77777777" w:rsidR="00AB6658" w:rsidRPr="002449FB" w:rsidRDefault="00AB6658" w:rsidP="00AB6658">
      <w:pPr>
        <w:spacing w:line="480" w:lineRule="auto"/>
        <w:rPr>
          <w:rFonts w:ascii="Times New Roman" w:eastAsia="Times New Roman" w:hAnsi="Times New Roman" w:cs="Times New Roman"/>
          <w:color w:val="000000" w:themeColor="text1"/>
        </w:rPr>
      </w:pPr>
    </w:p>
    <w:p w14:paraId="73274C8E" w14:textId="77777777" w:rsidR="00AB6658" w:rsidRPr="009E2DF8" w:rsidRDefault="00AB6658" w:rsidP="00AB6658">
      <w:pPr>
        <w:spacing w:line="480" w:lineRule="auto"/>
        <w:rPr>
          <w:rFonts w:ascii="Times New Roman" w:eastAsia="Times New Roman" w:hAnsi="Times New Roman" w:cs="Times New Roman"/>
          <w:i/>
          <w:color w:val="000000" w:themeColor="text1"/>
        </w:rPr>
      </w:pPr>
      <w:r w:rsidRPr="009E2DF8">
        <w:rPr>
          <w:rFonts w:ascii="Times New Roman" w:eastAsia="Times New Roman" w:hAnsi="Times New Roman" w:cs="Times New Roman"/>
          <w:i/>
          <w:color w:val="000000" w:themeColor="text1"/>
        </w:rPr>
        <w:t>Data Analysis</w:t>
      </w:r>
    </w:p>
    <w:p w14:paraId="3B29B626" w14:textId="40C455D1" w:rsidR="009E65E5" w:rsidRPr="00412DD8" w:rsidRDefault="009E65E5" w:rsidP="009E65E5">
      <w:pPr>
        <w:spacing w:line="480" w:lineRule="auto"/>
        <w:ind w:firstLine="720"/>
        <w:rPr>
          <w:rFonts w:ascii="Times New Roman" w:eastAsia="Times New Roman" w:hAnsi="Times New Roman" w:cs="Times New Roman"/>
          <w:color w:val="000000" w:themeColor="text1"/>
        </w:rPr>
      </w:pPr>
      <w:r w:rsidRPr="00412DD8">
        <w:rPr>
          <w:rFonts w:ascii="Times New Roman" w:eastAsia="Times New Roman" w:hAnsi="Times New Roman" w:cs="Times New Roman"/>
          <w:color w:val="000000" w:themeColor="text1"/>
        </w:rPr>
        <w:t xml:space="preserve">After model estimation, we calculated </w:t>
      </w:r>
      <w:r w:rsidRPr="00412DD8">
        <w:rPr>
          <w:rFonts w:ascii="Times New Roman" w:eastAsia="Times New Roman" w:hAnsi="Times New Roman" w:cs="Times New Roman"/>
          <w:color w:val="000000" w:themeColor="text1"/>
          <w:highlight w:val="white"/>
        </w:rPr>
        <w:t>mean abundance estimates (larvae counts per standardized volume towed) per species per site per year. To explore species-specific sea surface temperature (SST) relationships, we fit a Bayesian generalized linear model using log (abundance) as the response variable and SST (˚C) as a continuous predictor variable. Models were implemented for each species using Stan as implemented in R</w:t>
      </w:r>
      <w:r>
        <w:rPr>
          <w:rFonts w:ascii="Times New Roman" w:eastAsia="Times New Roman" w:hAnsi="Times New Roman" w:cs="Times New Roman"/>
          <w:color w:val="000000" w:themeColor="text1"/>
          <w:highlight w:val="white"/>
        </w:rPr>
        <w:t xml:space="preserve"> </w:t>
      </w:r>
      <w:r w:rsidRPr="00412DD8">
        <w:rPr>
          <w:rFonts w:ascii="Times New Roman" w:eastAsia="Times New Roman" w:hAnsi="Times New Roman" w:cs="Times New Roman"/>
          <w:color w:val="000000" w:themeColor="text1"/>
          <w:highlight w:val="white"/>
        </w:rPr>
        <w:fldChar w:fldCharType="begin" w:fldLock="1"/>
      </w:r>
      <w:r w:rsidRPr="00412DD8">
        <w:rPr>
          <w:rFonts w:ascii="Times New Roman" w:eastAsia="Times New Roman" w:hAnsi="Times New Roman" w:cs="Times New Roman"/>
          <w:color w:val="000000" w:themeColor="text1"/>
          <w:highlight w:val="white"/>
        </w:rPr>
        <w:instrText>ADDIN CSL_CITATION {"citationItems":[{"id":"ITEM-1","itemData":{"abstract":"Estimates pre-compiled regression models using the 'rstan' package, which provides the R interface to the Stan C++ library for Bayesian estimation. Users specify models via the customary R syntax with a formula and data.frame plus some additional arguments for priors.","author":[{"dropping-particle":"","family":"Goodrich","given":"Ben","non-dropping-particle":"","parse-names":false,"suffix":""},{"dropping-particle":"","family":"Gabry","given":"Jonah","non-dropping-particle":"","parse-names":false,"suffix":""},{"dropping-particle":"","family":"Ali","given":"Imad","non-dropping-particle":"","parse-names":false,"suffix":""},{"dropping-particle":"","family":"Brilleman","given":"Sam","non-dropping-particle":"","parse-names":false,"suffix":""}],"container-title":"R package version","id":"ITEM-1","issue":"4","issued":{"date-parts":[["2020"]]},"page":"1758","title":"rstanarm: Bayesian applied regression modeling via Stan","type":"article-journal","volume":"2"},"uris":["http://www.mendeley.com/documents/?uuid=8104cb3a-a127-44f6-ab29-8e36b7908404"]}],"mendeley":{"formattedCitation":"(&lt;i&gt;46&lt;/i&gt;)","plainTextFormattedCitation":"(46)","previouslyFormattedCitation":"(&lt;i&gt;46&lt;/i&gt;)"},"properties":{"noteIndex":0},"schema":"https://github.com/citation-style-language/schema/raw/master/csl-citation.json"}</w:instrText>
      </w:r>
      <w:r w:rsidRPr="00412DD8">
        <w:rPr>
          <w:rFonts w:ascii="Times New Roman" w:eastAsia="Times New Roman" w:hAnsi="Times New Roman" w:cs="Times New Roman"/>
          <w:color w:val="000000" w:themeColor="text1"/>
          <w:highlight w:val="white"/>
        </w:rPr>
        <w:fldChar w:fldCharType="separate"/>
      </w:r>
      <w:r w:rsidRPr="00412DD8">
        <w:rPr>
          <w:rFonts w:ascii="Times New Roman" w:eastAsia="Times New Roman" w:hAnsi="Times New Roman" w:cs="Times New Roman"/>
          <w:noProof/>
          <w:color w:val="000000" w:themeColor="text1"/>
          <w:highlight w:val="white"/>
        </w:rPr>
        <w:t>(</w:t>
      </w:r>
      <w:r w:rsidRPr="00412DD8">
        <w:rPr>
          <w:rFonts w:ascii="Times New Roman" w:eastAsia="Times New Roman" w:hAnsi="Times New Roman" w:cs="Times New Roman"/>
          <w:i/>
          <w:noProof/>
          <w:color w:val="000000" w:themeColor="text1"/>
          <w:highlight w:val="white"/>
        </w:rPr>
        <w:t>46</w:t>
      </w:r>
      <w:r w:rsidRPr="00412DD8">
        <w:rPr>
          <w:rFonts w:ascii="Times New Roman" w:eastAsia="Times New Roman" w:hAnsi="Times New Roman" w:cs="Times New Roman"/>
          <w:noProof/>
          <w:color w:val="000000" w:themeColor="text1"/>
          <w:highlight w:val="white"/>
        </w:rPr>
        <w:t>)</w:t>
      </w:r>
      <w:r w:rsidRPr="00412DD8">
        <w:rPr>
          <w:rFonts w:ascii="Times New Roman" w:eastAsia="Times New Roman" w:hAnsi="Times New Roman" w:cs="Times New Roman"/>
          <w:color w:val="000000" w:themeColor="text1"/>
          <w:highlight w:val="white"/>
        </w:rPr>
        <w:fldChar w:fldCharType="end"/>
      </w:r>
      <w:r w:rsidRPr="00412DD8">
        <w:rPr>
          <w:rFonts w:ascii="Times New Roman" w:eastAsia="Times New Roman" w:hAnsi="Times New Roman" w:cs="Times New Roman"/>
          <w:color w:val="000000" w:themeColor="text1"/>
          <w:highlight w:val="white"/>
        </w:rPr>
        <w:t xml:space="preserve">. </w:t>
      </w:r>
      <w:r w:rsidRPr="00412DD8">
        <w:rPr>
          <w:rFonts w:ascii="Times New Roman" w:eastAsia="Times New Roman" w:hAnsi="Times New Roman" w:cs="Times New Roman"/>
          <w:color w:val="000000" w:themeColor="text1"/>
        </w:rPr>
        <w:t xml:space="preserve">We then summarized the affinity between each species and SST by calculating a T-statistic based on each species' estimated coefficients (mean slope/standard deviation). </w:t>
      </w:r>
      <w:r w:rsidRPr="00412DD8">
        <w:rPr>
          <w:rFonts w:ascii="Times New Roman" w:eastAsia="Times New Roman" w:hAnsi="Times New Roman" w:cs="Times New Roman"/>
          <w:color w:val="000000" w:themeColor="text1"/>
          <w:highlight w:val="white"/>
        </w:rPr>
        <w:t xml:space="preserve">We further plotted the estimated slope for each “species grouping” by habitat associations derived from previous CalCOFI research </w:t>
      </w:r>
      <w:r>
        <w:rPr>
          <w:rFonts w:ascii="Times New Roman" w:eastAsia="Times New Roman" w:hAnsi="Times New Roman" w:cs="Times New Roman"/>
          <w:color w:val="000000" w:themeColor="text1"/>
          <w:highlight w:val="white"/>
        </w:rPr>
        <w:t>(</w:t>
      </w:r>
      <w:r w:rsidRPr="00DE6458">
        <w:rPr>
          <w:rFonts w:ascii="Times New Roman" w:eastAsia="Times New Roman" w:hAnsi="Times New Roman" w:cs="Times New Roman"/>
          <w:color w:val="000000" w:themeColor="text1"/>
        </w:rPr>
        <w:t>habitat_association_to_check_art.csv</w:t>
      </w:r>
      <w:r>
        <w:rPr>
          <w:rFonts w:ascii="Times New Roman" w:eastAsia="Times New Roman" w:hAnsi="Times New Roman" w:cs="Times New Roman"/>
          <w:color w:val="000000" w:themeColor="text1"/>
        </w:rPr>
        <w:t>)</w:t>
      </w:r>
      <w:r w:rsidRPr="00412DD8">
        <w:rPr>
          <w:rFonts w:ascii="Times New Roman" w:eastAsia="Times New Roman" w:hAnsi="Times New Roman" w:cs="Times New Roman"/>
          <w:color w:val="000000" w:themeColor="text1"/>
          <w:highlight w:val="white"/>
        </w:rPr>
        <w:fldChar w:fldCharType="begin" w:fldLock="1"/>
      </w:r>
      <w:r w:rsidRPr="00412DD8">
        <w:rPr>
          <w:rFonts w:ascii="Times New Roman" w:eastAsia="Times New Roman" w:hAnsi="Times New Roman" w:cs="Times New Roman"/>
          <w:color w:val="000000" w:themeColor="text1"/>
          <w:highlight w:val="white"/>
        </w:rPr>
        <w:instrText>ADDIN CSL_CITATION {"citationItems":[{"id":"ITEM-1","itemData":{"DOI":"10.1016/j.pocean.2005.05.002","ISSN":"00796611","abstract":"We have constructed an \"expert-knowledge classification system\" to categorize 309 fish taxa in the California Cooperative Oceanic Fisheries Investigations ichthyoplankton database into primary (coastal, coastal-oceanic, and oceanic) assemblages based on their principal ecological domains and subsequently, secondary assemblages according to the habitat affinities of adults. We examined effects of fishing, climate, adult habitat, and age-at-maturation on long-term variation of fish populations. We tested the hypothesis that populations of unexploited taxa track climatic trends more closely than those of exploited taxa insofar as climatic signals may be confounded by fishing effects. Most oceanic taxa (23/34) showed a significant relationship with environmental variables and followed the trend of the Pacific Decadal Oscillation. Very few coastal (3/10) and coastal-oceanic (3/23) taxa exhibited a significant relationship with environmental signals; however, several fluctuated coherently, and age-at-maturation is an important factor. The lack of close correlation between fish populations and environmental signals in the coastal and coastal-oceanic assemblages indicates that these species might show nonlinear biological responses to external forcing rather than a simple linear tracking of environmental variables. We did not find a systematic pattern indicating that fishing influenced population fluctuation of exploited species. Constrained comparisons of exploited to unexploited species living in the same habitat and reaching maturity at the same age revealed evidence of overexploitation for some species but not for all. Our results suggest that considering life history and ecological characteristics of fish species and applying a community approach are important in understanding fishing effects on fish populations in the context of a changing environment. © 2005 Elsevier Ltd. All rights reserved.","author":[{"dropping-particle":"","family":"Hsieh","given":"Chih Hao","non-dropping-particle":"","parse-names":false,"suffix":""},{"dropping-particle":"","family":"Reiss","given":"Christian","non-dropping-particle":"","parse-names":false,"suffix":""},{"dropping-particle":"","family":"Watson","given":"William","non-dropping-particle":"","parse-names":false,"suffix":""},{"dropping-particle":"","family":"Allen","given":"M. James","non-dropping-particle":"","parse-names":false,"suffix":""},{"dropping-particle":"","family":"Hunter","given":"John R.","non-dropping-particle":"","parse-names":false,"suffix":""},{"dropping-particle":"","family":"Lea","given":"Robert N.","non-dropping-particle":"","parse-names":false,"suffix":""},{"dropping-particle":"","family":"Rosenblatt","given":"Richard H.","non-dropping-particle":"","parse-names":false,"suffix":""},{"dropping-particle":"","family":"Smith","given":"Paul E.","non-dropping-particle":"","parse-names":false,"suffix":""},{"dropping-particle":"","family":"Sugihara","given":"George","non-dropping-particle":"","parse-names":false,"suffix":""}],"container-title":"Progress in Oceanography","id":"ITEM-1","issue":"1-2","issued":{"date-parts":[["2005"]]},"page":"160-185","publisher":"Elsevier","title":"A comparison of long-term trends and variability in populations of larvae of exploited and unexploited fishes in the Southern California region: A community approach","type":"article-journal","volume":"67"},"uris":["http://www.mendeley.com/documents/?uuid=f07568b6-1440-4812-9a9c-d7844aac15a3"]}],"mendeley":{"formattedCitation":"(&lt;i&gt;32&lt;/i&gt;)","plainTextFormattedCitation":"(32)","previouslyFormattedCitation":"(&lt;i&gt;32&lt;/i&gt;)"},"properties":{"noteIndex":0},"schema":"https://github.com/citation-style-language/schema/raw/master/csl-citation.json"}</w:instrText>
      </w:r>
      <w:r w:rsidRPr="00412DD8">
        <w:rPr>
          <w:rFonts w:ascii="Times New Roman" w:eastAsia="Times New Roman" w:hAnsi="Times New Roman" w:cs="Times New Roman"/>
          <w:color w:val="000000" w:themeColor="text1"/>
          <w:highlight w:val="white"/>
        </w:rPr>
        <w:fldChar w:fldCharType="separate"/>
      </w:r>
      <w:r w:rsidRPr="00412DD8">
        <w:rPr>
          <w:rFonts w:ascii="Times New Roman" w:eastAsia="Times New Roman" w:hAnsi="Times New Roman" w:cs="Times New Roman"/>
          <w:noProof/>
          <w:color w:val="000000" w:themeColor="text1"/>
          <w:highlight w:val="white"/>
        </w:rPr>
        <w:t>(</w:t>
      </w:r>
      <w:r w:rsidRPr="00412DD8">
        <w:rPr>
          <w:rFonts w:ascii="Times New Roman" w:eastAsia="Times New Roman" w:hAnsi="Times New Roman" w:cs="Times New Roman"/>
          <w:i/>
          <w:noProof/>
          <w:color w:val="000000" w:themeColor="text1"/>
          <w:highlight w:val="white"/>
        </w:rPr>
        <w:t>32</w:t>
      </w:r>
      <w:r w:rsidRPr="00412DD8">
        <w:rPr>
          <w:rFonts w:ascii="Times New Roman" w:eastAsia="Times New Roman" w:hAnsi="Times New Roman" w:cs="Times New Roman"/>
          <w:noProof/>
          <w:color w:val="000000" w:themeColor="text1"/>
          <w:highlight w:val="white"/>
        </w:rPr>
        <w:t>)</w:t>
      </w:r>
      <w:r w:rsidRPr="00412DD8">
        <w:rPr>
          <w:rFonts w:ascii="Times New Roman" w:eastAsia="Times New Roman" w:hAnsi="Times New Roman" w:cs="Times New Roman"/>
          <w:color w:val="000000" w:themeColor="text1"/>
          <w:highlight w:val="white"/>
        </w:rPr>
        <w:fldChar w:fldCharType="end"/>
      </w:r>
      <w:r w:rsidRPr="00412DD8">
        <w:rPr>
          <w:rFonts w:ascii="Times New Roman" w:eastAsia="Times New Roman" w:hAnsi="Times New Roman" w:cs="Times New Roman"/>
          <w:color w:val="000000" w:themeColor="text1"/>
          <w:highlight w:val="white"/>
        </w:rPr>
        <w:t>. We summed total log(abundance) per habitat association per site per year and fit a Bayesian generalized linear model using log (total abundance) as the response variable and SST (˚C) as a continuous predictor variable.</w:t>
      </w:r>
    </w:p>
    <w:p w14:paraId="4A3D9291" w14:textId="77777777" w:rsidR="009E65E5" w:rsidRPr="00412DD8" w:rsidRDefault="009E65E5" w:rsidP="009E65E5">
      <w:pPr>
        <w:spacing w:line="480" w:lineRule="auto"/>
        <w:ind w:firstLine="720"/>
        <w:rPr>
          <w:rFonts w:ascii="Times New Roman" w:eastAsia="Times New Roman" w:hAnsi="Times New Roman" w:cs="Times New Roman"/>
          <w:color w:val="000000" w:themeColor="text1"/>
          <w:highlight w:val="white"/>
        </w:rPr>
      </w:pPr>
      <w:r w:rsidRPr="00412DD8">
        <w:rPr>
          <w:rFonts w:ascii="Times New Roman" w:eastAsia="Times New Roman" w:hAnsi="Times New Roman" w:cs="Times New Roman"/>
          <w:color w:val="000000" w:themeColor="text1"/>
          <w:highlight w:val="white"/>
        </w:rPr>
        <w:t>We repeated the above analyses using a Bayesian binomial model using presence as the response variable and SST (˚C) as a continuous predictor variable</w:t>
      </w:r>
      <w:r w:rsidRPr="00412DD8" w:rsidDel="009955B8">
        <w:rPr>
          <w:rFonts w:ascii="Times New Roman" w:eastAsia="Times New Roman" w:hAnsi="Times New Roman" w:cs="Times New Roman"/>
          <w:color w:val="000000" w:themeColor="text1"/>
          <w:highlight w:val="white"/>
        </w:rPr>
        <w:t xml:space="preserve"> </w:t>
      </w:r>
      <w:r w:rsidRPr="00412DD8">
        <w:rPr>
          <w:rFonts w:ascii="Times New Roman" w:eastAsia="Times New Roman" w:hAnsi="Times New Roman" w:cs="Times New Roman"/>
          <w:color w:val="000000" w:themeColor="text1"/>
          <w:highlight w:val="white"/>
        </w:rPr>
        <w:t>across the data set to explore occurrence relationships with temperature and identify warm</w:t>
      </w:r>
      <w:r>
        <w:rPr>
          <w:rFonts w:ascii="Times New Roman" w:eastAsia="Times New Roman" w:hAnsi="Times New Roman" w:cs="Times New Roman"/>
          <w:color w:val="000000" w:themeColor="text1"/>
          <w:highlight w:val="white"/>
        </w:rPr>
        <w:t>-</w:t>
      </w:r>
      <w:r w:rsidRPr="00412DD8">
        <w:rPr>
          <w:rFonts w:ascii="Times New Roman" w:eastAsia="Times New Roman" w:hAnsi="Times New Roman" w:cs="Times New Roman"/>
          <w:color w:val="000000" w:themeColor="text1"/>
          <w:highlight w:val="white"/>
        </w:rPr>
        <w:t xml:space="preserve"> and cool</w:t>
      </w:r>
      <w:r>
        <w:rPr>
          <w:rFonts w:ascii="Times New Roman" w:eastAsia="Times New Roman" w:hAnsi="Times New Roman" w:cs="Times New Roman"/>
          <w:color w:val="000000" w:themeColor="text1"/>
          <w:highlight w:val="white"/>
        </w:rPr>
        <w:t xml:space="preserve">- </w:t>
      </w:r>
      <w:r w:rsidRPr="00412DD8">
        <w:rPr>
          <w:rFonts w:ascii="Times New Roman" w:eastAsia="Times New Roman" w:hAnsi="Times New Roman" w:cs="Times New Roman"/>
          <w:color w:val="000000" w:themeColor="text1"/>
          <w:highlight w:val="white"/>
        </w:rPr>
        <w:t xml:space="preserve">associated taxa. We set a threshold of presence/absence based on the model </w:t>
      </w:r>
      <w:r>
        <w:rPr>
          <w:rFonts w:ascii="Times New Roman" w:eastAsia="Times New Roman" w:hAnsi="Times New Roman" w:cs="Times New Roman"/>
          <w:color w:val="000000" w:themeColor="text1"/>
          <w:highlight w:val="white"/>
        </w:rPr>
        <w:t>using</w:t>
      </w:r>
      <w:r w:rsidRPr="00412DD8">
        <w:rPr>
          <w:rFonts w:ascii="Times New Roman" w:eastAsia="Times New Roman" w:hAnsi="Times New Roman" w:cs="Times New Roman"/>
          <w:color w:val="000000" w:themeColor="text1"/>
          <w:highlight w:val="white"/>
        </w:rPr>
        <w:t xml:space="preserve"> </w:t>
      </w:r>
      <w:r>
        <w:rPr>
          <w:rFonts w:ascii="Times New Roman" w:eastAsia="Times New Roman" w:hAnsi="Times New Roman" w:cs="Times New Roman"/>
          <w:color w:val="000000" w:themeColor="text1"/>
          <w:highlight w:val="white"/>
        </w:rPr>
        <w:t xml:space="preserve">a threshold of </w:t>
      </w:r>
      <w:r w:rsidRPr="00412DD8">
        <w:rPr>
          <w:rFonts w:ascii="Times New Roman" w:eastAsia="Times New Roman" w:hAnsi="Times New Roman" w:cs="Times New Roman"/>
          <w:color w:val="000000" w:themeColor="text1"/>
          <w:highlight w:val="white"/>
        </w:rPr>
        <w:t>&lt; 0.01 larvae per standardized volume</w:t>
      </w:r>
      <w:r>
        <w:rPr>
          <w:rFonts w:ascii="Times New Roman" w:eastAsia="Times New Roman" w:hAnsi="Times New Roman" w:cs="Times New Roman"/>
          <w:color w:val="000000" w:themeColor="text1"/>
          <w:highlight w:val="white"/>
        </w:rPr>
        <w:t xml:space="preserve"> to be considered</w:t>
      </w:r>
      <w:r w:rsidRPr="00412DD8">
        <w:rPr>
          <w:rFonts w:ascii="Times New Roman" w:eastAsia="Times New Roman" w:hAnsi="Times New Roman" w:cs="Times New Roman"/>
          <w:color w:val="000000" w:themeColor="text1"/>
          <w:highlight w:val="white"/>
        </w:rPr>
        <w:t xml:space="preserve"> absen</w:t>
      </w:r>
      <w:r>
        <w:rPr>
          <w:rFonts w:ascii="Times New Roman" w:eastAsia="Times New Roman" w:hAnsi="Times New Roman" w:cs="Times New Roman"/>
          <w:color w:val="000000" w:themeColor="text1"/>
          <w:highlight w:val="white"/>
        </w:rPr>
        <w:t>t</w:t>
      </w:r>
      <w:r w:rsidRPr="00412DD8">
        <w:rPr>
          <w:rFonts w:ascii="Times New Roman" w:eastAsia="Times New Roman" w:hAnsi="Times New Roman" w:cs="Times New Roman"/>
          <w:color w:val="000000" w:themeColor="text1"/>
          <w:highlight w:val="white"/>
        </w:rPr>
        <w:t xml:space="preserve"> within a site. </w:t>
      </w:r>
    </w:p>
    <w:p w14:paraId="372C9872" w14:textId="559BF25C" w:rsidR="009E65E5" w:rsidRDefault="009E65E5" w:rsidP="009E65E5">
      <w:pPr>
        <w:spacing w:line="480" w:lineRule="auto"/>
        <w:ind w:firstLine="720"/>
        <w:rPr>
          <w:rFonts w:ascii="Times New Roman" w:eastAsia="Times New Roman" w:hAnsi="Times New Roman" w:cs="Times New Roman"/>
          <w:color w:val="000000" w:themeColor="text1"/>
          <w:highlight w:val="white"/>
        </w:rPr>
      </w:pPr>
      <w:r w:rsidRPr="00412DD8">
        <w:rPr>
          <w:rFonts w:ascii="Times New Roman" w:eastAsia="Times New Roman" w:hAnsi="Times New Roman" w:cs="Times New Roman"/>
          <w:color w:val="000000" w:themeColor="text1"/>
          <w:highlight w:val="white"/>
        </w:rPr>
        <w:t>We further explored species occurrence and abundance relationships with SST by fitting the above Bayesian generalized linear models with site as a random effect.</w:t>
      </w:r>
      <w:r>
        <w:rPr>
          <w:rFonts w:ascii="Times New Roman" w:eastAsia="Times New Roman" w:hAnsi="Times New Roman" w:cs="Times New Roman"/>
          <w:color w:val="000000" w:themeColor="text1"/>
          <w:highlight w:val="white"/>
        </w:rPr>
        <w:t xml:space="preserve"> In addition, we repeated all of the above analyses using MWCT instead of SS</w:t>
      </w:r>
      <w:r w:rsidR="00691597">
        <w:rPr>
          <w:rFonts w:ascii="Times New Roman" w:eastAsia="Times New Roman" w:hAnsi="Times New Roman" w:cs="Times New Roman"/>
          <w:color w:val="000000" w:themeColor="text1"/>
          <w:highlight w:val="white"/>
        </w:rPr>
        <w:t xml:space="preserve">T. </w:t>
      </w:r>
    </w:p>
    <w:p w14:paraId="17048718" w14:textId="50CEB7F8" w:rsidR="009E65E5" w:rsidRPr="00691597" w:rsidRDefault="009E65E5" w:rsidP="00691597">
      <w:pPr>
        <w:spacing w:line="480" w:lineRule="auto"/>
        <w:ind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To explore how fish assemblages change over time we plotted a heatmap of observed abundance summed across sites each year. Chronological clustering was conducted across years </w:t>
      </w:r>
      <w:r>
        <w:rPr>
          <w:rFonts w:ascii="Times New Roman" w:eastAsia="Times New Roman" w:hAnsi="Times New Roman" w:cs="Times New Roman"/>
          <w:color w:val="000000" w:themeColor="text1"/>
        </w:rPr>
        <w:lastRenderedPageBreak/>
        <w:t xml:space="preserve">using Bray Curtis dissimilarities of abundances using a K of 8 using the package </w:t>
      </w:r>
      <w:r>
        <w:rPr>
          <w:rFonts w:ascii="Times New Roman" w:eastAsia="Times New Roman" w:hAnsi="Times New Roman" w:cs="Times New Roman"/>
          <w:i/>
          <w:iCs/>
          <w:color w:val="000000" w:themeColor="text1"/>
        </w:rPr>
        <w:t xml:space="preserve">rioja </w:t>
      </w:r>
      <w:r>
        <w:rPr>
          <w:rFonts w:ascii="Times New Roman" w:eastAsia="Times New Roman" w:hAnsi="Times New Roman" w:cs="Times New Roman"/>
          <w:color w:val="000000" w:themeColor="text1"/>
        </w:rPr>
        <w:t xml:space="preserve">in R </w:t>
      </w:r>
      <w:r>
        <w:rPr>
          <w:rFonts w:ascii="Times New Roman" w:eastAsia="Times New Roman" w:hAnsi="Times New Roman" w:cs="Times New Roman"/>
          <w:color w:val="000000" w:themeColor="text1"/>
        </w:rPr>
        <w:fldChar w:fldCharType="begin" w:fldLock="1"/>
      </w:r>
      <w:r>
        <w:rPr>
          <w:rFonts w:ascii="Times New Roman" w:eastAsia="Times New Roman" w:hAnsi="Times New Roman" w:cs="Times New Roman"/>
          <w:color w:val="000000" w:themeColor="text1"/>
        </w:rPr>
        <w:instrText>ADDIN CSL_CITATION {"citationItems":[{"id":"ITEM-1","itemData":{"author":[{"dropping-particle":"","family":"Juggins","given":"S","non-dropping-particle":"","parse-names":false,"suffix":""}],"container-title":"The Comprehensive r Archive Network","id":"ITEM-1","issued":{"date-parts":[["2015"]]},"title":"rioja: Analysis of Quaternary science data, R package version (0.9-9)","type":"article-journal"},"uris":["http://www.mendeley.com/documents/?uuid=f54d8189-0170-44c8-a08f-370c843fa6e8"]}],"mendeley":{"formattedCitation":"(&lt;i&gt;37&lt;/i&gt;)","plainTextFormattedCitation":"(37)","previouslyFormattedCitation":"(&lt;i&gt;34&lt;/i&gt;)"},"properties":{"noteIndex":0},"schema":"https://github.com/citation-style-language/schema/raw/master/csl-citation.json"}</w:instrText>
      </w:r>
      <w:r>
        <w:rPr>
          <w:rFonts w:ascii="Times New Roman" w:eastAsia="Times New Roman" w:hAnsi="Times New Roman" w:cs="Times New Roman"/>
          <w:color w:val="000000" w:themeColor="text1"/>
        </w:rPr>
        <w:fldChar w:fldCharType="separate"/>
      </w:r>
      <w:r w:rsidRPr="00BD1370">
        <w:rPr>
          <w:rFonts w:ascii="Times New Roman" w:eastAsia="Times New Roman" w:hAnsi="Times New Roman" w:cs="Times New Roman"/>
          <w:noProof/>
          <w:color w:val="000000" w:themeColor="text1"/>
        </w:rPr>
        <w:t>(</w:t>
      </w:r>
      <w:r w:rsidRPr="00BD1370">
        <w:rPr>
          <w:rFonts w:ascii="Times New Roman" w:eastAsia="Times New Roman" w:hAnsi="Times New Roman" w:cs="Times New Roman"/>
          <w:i/>
          <w:noProof/>
          <w:color w:val="000000" w:themeColor="text1"/>
        </w:rPr>
        <w:t>37</w:t>
      </w:r>
      <w:r w:rsidRPr="00BD1370">
        <w:rPr>
          <w:rFonts w:ascii="Times New Roman" w:eastAsia="Times New Roman" w:hAnsi="Times New Roman" w:cs="Times New Roman"/>
          <w:noProof/>
          <w:color w:val="000000" w:themeColor="text1"/>
        </w:rPr>
        <w:t>)</w:t>
      </w:r>
      <w:r>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xml:space="preserve"> and a dendrogram of years was constructed using the </w:t>
      </w:r>
      <w:proofErr w:type="spellStart"/>
      <w:r w:rsidRPr="00D64913">
        <w:rPr>
          <w:rFonts w:ascii="Times New Roman" w:eastAsia="Times New Roman" w:hAnsi="Times New Roman" w:cs="Times New Roman"/>
          <w:i/>
          <w:iCs/>
          <w:color w:val="000000" w:themeColor="text1"/>
        </w:rPr>
        <w:t>ggdenro</w:t>
      </w:r>
      <w:proofErr w:type="spellEnd"/>
      <w:r>
        <w:rPr>
          <w:rFonts w:ascii="Times New Roman" w:eastAsia="Times New Roman" w:hAnsi="Times New Roman" w:cs="Times New Roman"/>
          <w:color w:val="000000" w:themeColor="text1"/>
        </w:rPr>
        <w:t xml:space="preserve"> package</w:t>
      </w:r>
      <w:r w:rsidR="00691597">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fldChar w:fldCharType="begin" w:fldLock="1"/>
      </w:r>
      <w:r>
        <w:rPr>
          <w:rFonts w:ascii="Times New Roman" w:eastAsia="Times New Roman" w:hAnsi="Times New Roman" w:cs="Times New Roman"/>
          <w:color w:val="000000" w:themeColor="text1"/>
        </w:rPr>
        <w:instrText>ADDIN CSL_CITATION {"citationItems":[{"id":"ITEM-1","itemData":{"author":[{"dropping-particle":"de","family":"Vries","given":"Andrie","non-dropping-particle":"","parse-names":false,"suffix":""},{"dropping-particle":"","family":"Ripley","given":"Brian D.","non-dropping-particle":"","parse-names":false,"suffix":""}],"container-title":"URL: https://github. com/andrie/ggdendro","id":"ITEM-1","issued":{"date-parts":[["2020"]]},"page":"12","title":"Create Dendrograms and Tree Diagrams Using 'ggplot2'","type":"article-journal"},"uris":["http://www.mendeley.com/documents/?uuid=e147d561-53fb-4895-9617-5d97812ff9f5"]}],"mendeley":{"formattedCitation":"(&lt;i&gt;38&lt;/i&gt;)","plainTextFormattedCitation":"(38)","previouslyFormattedCitation":"(&lt;i&gt;35&lt;/i&gt;)"},"properties":{"noteIndex":0},"schema":"https://github.com/citation-style-language/schema/raw/master/csl-citation.json"}</w:instrText>
      </w:r>
      <w:r>
        <w:rPr>
          <w:rFonts w:ascii="Times New Roman" w:eastAsia="Times New Roman" w:hAnsi="Times New Roman" w:cs="Times New Roman"/>
          <w:color w:val="000000" w:themeColor="text1"/>
        </w:rPr>
        <w:fldChar w:fldCharType="separate"/>
      </w:r>
      <w:r w:rsidRPr="00BD1370">
        <w:rPr>
          <w:rFonts w:ascii="Times New Roman" w:eastAsia="Times New Roman" w:hAnsi="Times New Roman" w:cs="Times New Roman"/>
          <w:noProof/>
          <w:color w:val="000000" w:themeColor="text1"/>
        </w:rPr>
        <w:t>(</w:t>
      </w:r>
      <w:r w:rsidRPr="00BD1370">
        <w:rPr>
          <w:rFonts w:ascii="Times New Roman" w:eastAsia="Times New Roman" w:hAnsi="Times New Roman" w:cs="Times New Roman"/>
          <w:i/>
          <w:noProof/>
          <w:color w:val="000000" w:themeColor="text1"/>
        </w:rPr>
        <w:t>38</w:t>
      </w:r>
      <w:r w:rsidRPr="00BD1370">
        <w:rPr>
          <w:rFonts w:ascii="Times New Roman" w:eastAsia="Times New Roman" w:hAnsi="Times New Roman" w:cs="Times New Roman"/>
          <w:noProof/>
          <w:color w:val="000000" w:themeColor="text1"/>
        </w:rPr>
        <w:t>)</w:t>
      </w:r>
      <w:r>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xml:space="preserve">. Similarly, hierarchical clustering was conducted across species using Bray Curtis dissimilarities of abundances using a K of 6. To further explore fish assemblage changes </w:t>
      </w:r>
      <w:r w:rsidRPr="002449FB">
        <w:rPr>
          <w:rFonts w:ascii="Times New Roman" w:eastAsia="Times New Roman" w:hAnsi="Times New Roman" w:cs="Times New Roman"/>
          <w:color w:val="000000" w:themeColor="text1"/>
        </w:rPr>
        <w:t>NMD</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Ordination of Bray-Curtis dissimilarities w</w:t>
      </w:r>
      <w:r>
        <w:rPr>
          <w:rFonts w:ascii="Times New Roman" w:eastAsia="Times New Roman" w:hAnsi="Times New Roman" w:cs="Times New Roman"/>
          <w:color w:val="000000" w:themeColor="text1"/>
        </w:rPr>
        <w:t>ere c</w:t>
      </w:r>
      <w:r w:rsidRPr="002449FB">
        <w:rPr>
          <w:rFonts w:ascii="Times New Roman" w:eastAsia="Times New Roman" w:hAnsi="Times New Roman" w:cs="Times New Roman"/>
          <w:color w:val="000000" w:themeColor="text1"/>
        </w:rPr>
        <w:t>alculated from estimated abundance</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of each year </w:t>
      </w:r>
      <w:r>
        <w:rPr>
          <w:rFonts w:ascii="Times New Roman" w:eastAsia="Times New Roman" w:hAnsi="Times New Roman" w:cs="Times New Roman"/>
          <w:color w:val="000000" w:themeColor="text1"/>
        </w:rPr>
        <w:t>summed</w:t>
      </w:r>
      <w:r w:rsidRPr="002449FB">
        <w:rPr>
          <w:rFonts w:ascii="Times New Roman" w:eastAsia="Times New Roman" w:hAnsi="Times New Roman" w:cs="Times New Roman"/>
          <w:color w:val="000000" w:themeColor="text1"/>
        </w:rPr>
        <w:t xml:space="preserve"> across sites</w:t>
      </w:r>
      <w:r>
        <w:rPr>
          <w:rFonts w:ascii="Times New Roman" w:eastAsia="Times New Roman" w:hAnsi="Times New Roman" w:cs="Times New Roman"/>
          <w:color w:val="000000" w:themeColor="text1"/>
        </w:rPr>
        <w:t xml:space="preserve"> as implemented by the </w:t>
      </w:r>
      <w:proofErr w:type="spellStart"/>
      <w:r w:rsidRPr="00D64913">
        <w:rPr>
          <w:rFonts w:ascii="Times New Roman" w:eastAsia="Times New Roman" w:hAnsi="Times New Roman" w:cs="Times New Roman"/>
          <w:i/>
          <w:iCs/>
          <w:color w:val="000000" w:themeColor="text1"/>
        </w:rPr>
        <w:t>metaMDS</w:t>
      </w:r>
      <w:proofErr w:type="spellEnd"/>
      <w:r>
        <w:rPr>
          <w:rFonts w:ascii="Times New Roman" w:eastAsia="Times New Roman" w:hAnsi="Times New Roman" w:cs="Times New Roman"/>
          <w:color w:val="000000" w:themeColor="text1"/>
        </w:rPr>
        <w:t xml:space="preserve"> function from </w:t>
      </w:r>
      <w:r w:rsidRPr="00D64913">
        <w:rPr>
          <w:rFonts w:ascii="Times New Roman" w:eastAsia="Times New Roman" w:hAnsi="Times New Roman" w:cs="Times New Roman"/>
          <w:i/>
          <w:iCs/>
          <w:color w:val="000000" w:themeColor="text1"/>
        </w:rPr>
        <w:t>vegan</w:t>
      </w:r>
      <w:r>
        <w:rPr>
          <w:rFonts w:ascii="Times New Roman" w:eastAsia="Times New Roman" w:hAnsi="Times New Roman" w:cs="Times New Roman"/>
          <w:color w:val="000000" w:themeColor="text1"/>
        </w:rPr>
        <w:t xml:space="preserve"> in R </w:t>
      </w:r>
      <w:r>
        <w:rPr>
          <w:rFonts w:ascii="Times New Roman" w:eastAsia="Times New Roman" w:hAnsi="Times New Roman" w:cs="Times New Roman"/>
          <w:i/>
          <w:iCs/>
          <w:color w:val="000000" w:themeColor="text1"/>
        </w:rPr>
        <w:fldChar w:fldCharType="begin" w:fldLock="1"/>
      </w:r>
      <w:r>
        <w:rPr>
          <w:rFonts w:ascii="Times New Roman" w:eastAsia="Times New Roman" w:hAnsi="Times New Roman" w:cs="Times New Roman"/>
          <w:i/>
          <w:iCs/>
          <w:color w:val="000000" w:themeColor="text1"/>
        </w:rPr>
        <w:instrText>ADDIN CSL_CITATION {"citationItems":[{"id":"ITEM-1","itemData":{"author":[{"dropping-particle":"","family":"Oksanen","given":"Jari","non-dropping-particle":"","parse-names":false,"suffix":""},{"dropping-particle":"","family":"Blanchet","given":"F. Guillaume","non-dropping-particle":"","parse-names":false,"suffix":""},{"dropping-particle":"","family":"Kindt","given":"Roeland","non-dropping-particle":"","parse-names":false,"suffix":""},{"dropping-particle":"","family":"Legendre","given":"Pierre","non-dropping-particle":"","parse-names":false,"suffix":""},{"dropping-particle":"","family":"Minchin","given":"Peter R.","non-dropping-particle":"","parse-names":false,"suffix":""},{"dropping-particle":"","family":"R.B.","given":"O'Hara","non-dropping-particle":"","parse-names":false,"suffix":""},{"dropping-particle":"","family":"Simpson","given":"Gavin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H","non-dropping-particle":"","parse-names":false,"suffix":""},{"dropping-particle":"","family":"Wagner","given":"Helene","non-dropping-particle":"","parse-names":false,"suffix":""}],"container-title":"R package version 2.3-5","id":"ITEM-1","issued":{"date-parts":[["2016"]]},"number":"R package version 2.5-7","title":"&lt;i&gt;vegan&lt;/i&gt;: Community ecology package","type":"article"},"uris":["http://www.mendeley.com/documents/?uuid=c2a6621b-55b1-4df2-ba22-6816c5528065"]}],"mendeley":{"formattedCitation":"(&lt;i&gt;39&lt;/i&gt;)","plainTextFormattedCitation":"(39)","previouslyFormattedCitation":"(&lt;i&gt;36&lt;/i&gt;)"},"properties":{"noteIndex":0},"schema":"https://github.com/citation-style-language/schema/raw/master/csl-citation.json"}</w:instrText>
      </w:r>
      <w:r>
        <w:rPr>
          <w:rFonts w:ascii="Times New Roman" w:eastAsia="Times New Roman" w:hAnsi="Times New Roman" w:cs="Times New Roman"/>
          <w:i/>
          <w:iCs/>
          <w:color w:val="000000" w:themeColor="text1"/>
        </w:rPr>
        <w:fldChar w:fldCharType="separate"/>
      </w:r>
      <w:r w:rsidRPr="00BD1370">
        <w:rPr>
          <w:rFonts w:ascii="Times New Roman" w:eastAsia="Times New Roman" w:hAnsi="Times New Roman" w:cs="Times New Roman"/>
          <w:iCs/>
          <w:noProof/>
          <w:color w:val="000000" w:themeColor="text1"/>
        </w:rPr>
        <w:t>(</w:t>
      </w:r>
      <w:r w:rsidRPr="00BD1370">
        <w:rPr>
          <w:rFonts w:ascii="Times New Roman" w:eastAsia="Times New Roman" w:hAnsi="Times New Roman" w:cs="Times New Roman"/>
          <w:i/>
          <w:iCs/>
          <w:noProof/>
          <w:color w:val="000000" w:themeColor="text1"/>
        </w:rPr>
        <w:t>39</w:t>
      </w:r>
      <w:r w:rsidRPr="00BD1370">
        <w:rPr>
          <w:rFonts w:ascii="Times New Roman" w:eastAsia="Times New Roman" w:hAnsi="Times New Roman" w:cs="Times New Roman"/>
          <w:iCs/>
          <w:noProof/>
          <w:color w:val="000000" w:themeColor="text1"/>
        </w:rPr>
        <w:t>)</w:t>
      </w:r>
      <w:r>
        <w:rPr>
          <w:rFonts w:ascii="Times New Roman" w:eastAsia="Times New Roman" w:hAnsi="Times New Roman" w:cs="Times New Roman"/>
          <w:i/>
          <w:iCs/>
          <w:color w:val="000000" w:themeColor="text1"/>
        </w:rPr>
        <w:fldChar w:fldCharType="end"/>
      </w:r>
      <w:r>
        <w:rPr>
          <w:rFonts w:ascii="Times New Roman" w:eastAsia="Times New Roman" w:hAnsi="Times New Roman" w:cs="Times New Roman"/>
          <w:color w:val="000000" w:themeColor="text1"/>
        </w:rPr>
        <w:t xml:space="preserve">. The above analyses were also conducted with site separated as well as each site on </w:t>
      </w:r>
      <w:proofErr w:type="spellStart"/>
      <w:r>
        <w:rPr>
          <w:rFonts w:ascii="Times New Roman" w:eastAsia="Times New Roman" w:hAnsi="Times New Roman" w:cs="Times New Roman"/>
          <w:color w:val="000000" w:themeColor="text1"/>
        </w:rPr>
        <w:t>it’s</w:t>
      </w:r>
      <w:proofErr w:type="spellEnd"/>
      <w:r>
        <w:rPr>
          <w:rFonts w:ascii="Times New Roman" w:eastAsia="Times New Roman" w:hAnsi="Times New Roman" w:cs="Times New Roman"/>
          <w:color w:val="000000" w:themeColor="text1"/>
        </w:rPr>
        <w:t xml:space="preserve"> own. To investigate the relative effect of year, SST, and site to the explained variance in fish </w:t>
      </w:r>
      <w:proofErr w:type="spellStart"/>
      <w:r>
        <w:rPr>
          <w:rFonts w:ascii="Times New Roman" w:eastAsia="Times New Roman" w:hAnsi="Times New Roman" w:cs="Times New Roman"/>
          <w:color w:val="000000" w:themeColor="text1"/>
        </w:rPr>
        <w:t>assembalges</w:t>
      </w:r>
      <w:proofErr w:type="spellEnd"/>
      <w:r>
        <w:rPr>
          <w:rFonts w:ascii="Times New Roman" w:eastAsia="Times New Roman" w:hAnsi="Times New Roman" w:cs="Times New Roman"/>
          <w:color w:val="000000" w:themeColor="text1"/>
        </w:rPr>
        <w:t xml:space="preserve"> across the </w:t>
      </w:r>
      <w:proofErr w:type="spellStart"/>
      <w:r>
        <w:rPr>
          <w:rFonts w:ascii="Times New Roman" w:eastAsia="Times New Roman" w:hAnsi="Times New Roman" w:cs="Times New Roman"/>
          <w:color w:val="000000" w:themeColor="text1"/>
        </w:rPr>
        <w:t>ata</w:t>
      </w:r>
      <w:proofErr w:type="spellEnd"/>
      <w:r>
        <w:rPr>
          <w:rFonts w:ascii="Times New Roman" w:eastAsia="Times New Roman" w:hAnsi="Times New Roman" w:cs="Times New Roman"/>
          <w:color w:val="000000" w:themeColor="text1"/>
        </w:rPr>
        <w:t xml:space="preserve"> set, we ran a PERMANOVA on Bray-Curtis dissimilarities using the following model: ~ Year + SST + Site.</w:t>
      </w:r>
    </w:p>
    <w:p w14:paraId="44E12A1A" w14:textId="77777777" w:rsidR="009E65E5" w:rsidRPr="00412DD8" w:rsidRDefault="009E65E5" w:rsidP="009E65E5">
      <w:pPr>
        <w:spacing w:line="480" w:lineRule="auto"/>
        <w:ind w:firstLine="720"/>
        <w:rPr>
          <w:rFonts w:ascii="Times New Roman" w:eastAsia="Times New Roman" w:hAnsi="Times New Roman" w:cs="Times New Roman"/>
          <w:color w:val="000000" w:themeColor="text1"/>
        </w:rPr>
      </w:pPr>
      <w:r w:rsidRPr="00412DD8">
        <w:rPr>
          <w:rFonts w:ascii="Times New Roman" w:eastAsia="Times New Roman" w:hAnsi="Times New Roman" w:cs="Times New Roman"/>
          <w:color w:val="000000" w:themeColor="text1"/>
          <w:highlight w:val="white"/>
        </w:rPr>
        <w:t>We visualized anchovy and sardine abundance over time by calculating the median log (abundance) of each species per station per year. We then plotted the log (median) abundance of each of the four sites while error bars represent the 95% confidence intervals observed for a given species at a given site in that year.</w:t>
      </w:r>
      <w:r w:rsidRPr="00412DD8">
        <w:rPr>
          <w:rFonts w:ascii="Times New Roman" w:hAnsi="Times New Roman" w:cs="Times New Roman"/>
        </w:rPr>
        <w:t xml:space="preserve"> </w:t>
      </w:r>
    </w:p>
    <w:p w14:paraId="0D18F560" w14:textId="77777777" w:rsidR="009E65E5" w:rsidRPr="00412DD8" w:rsidRDefault="009E65E5" w:rsidP="009E65E5">
      <w:pPr>
        <w:spacing w:line="480" w:lineRule="auto"/>
        <w:ind w:firstLine="720"/>
        <w:rPr>
          <w:rFonts w:ascii="Times New Roman" w:eastAsia="Times New Roman" w:hAnsi="Times New Roman" w:cs="Times New Roman"/>
          <w:color w:val="000000" w:themeColor="text1"/>
        </w:rPr>
      </w:pPr>
      <w:r w:rsidRPr="00412DD8">
        <w:rPr>
          <w:rFonts w:ascii="Times New Roman" w:eastAsia="Times New Roman" w:hAnsi="Times New Roman" w:cs="Times New Roman"/>
          <w:color w:val="000000" w:themeColor="text1"/>
          <w:highlight w:val="white"/>
        </w:rPr>
        <w:t xml:space="preserve">To evaluate the effect of the marine heatwave (MHW) on CCLME fishes we compared estimated species abundances before the MHW (1996-2013), to both during and after the MHW (2014-2019), at each site respectively. We first calculated the mean abundance for each species at each site for each model run. We then subtracted the means for each model run to evaluate  changes in MHW abundance per species per site per model run. We then calculated a 95% CI of change in MHW abundance per species to identify which species were significantly different before vs. during and after the MHW at each site. </w:t>
      </w:r>
    </w:p>
    <w:p w14:paraId="118A13C2" w14:textId="77777777" w:rsidR="009E65E5" w:rsidRPr="00412DD8" w:rsidRDefault="009E65E5" w:rsidP="009E65E5">
      <w:pPr>
        <w:spacing w:line="480" w:lineRule="auto"/>
        <w:ind w:firstLine="720"/>
        <w:rPr>
          <w:rFonts w:ascii="Times New Roman" w:eastAsia="Times New Roman" w:hAnsi="Times New Roman" w:cs="Times New Roman"/>
        </w:rPr>
      </w:pPr>
      <w:r w:rsidRPr="00412DD8">
        <w:rPr>
          <w:rFonts w:ascii="Times New Roman" w:eastAsia="Times New Roman" w:hAnsi="Times New Roman" w:cs="Times New Roman"/>
          <w:color w:val="000000" w:themeColor="text1"/>
        </w:rPr>
        <w:t xml:space="preserve">All data and code to conduct analyses and generate all figures are available on GitHub (https://github.com/zjgold/CalCOFI_eDNA) and associated Google Drive link </w:t>
      </w:r>
      <w:r w:rsidRPr="00412DD8">
        <w:rPr>
          <w:rFonts w:ascii="Times New Roman" w:eastAsia="Times New Roman" w:hAnsi="Times New Roman" w:cs="Times New Roman"/>
          <w:color w:val="000000" w:themeColor="text1"/>
        </w:rPr>
        <w:lastRenderedPageBreak/>
        <w:t xml:space="preserve">(https://drive.google.com/drive/folders/12cU9mY_CWoro-x6Hgh_pgv_66zZEzm1h?usp=sharing) [will be replaced with a Dryad repository upon acceptance]. </w:t>
      </w:r>
    </w:p>
    <w:p w14:paraId="363BEE42" w14:textId="77777777" w:rsidR="00AB6658" w:rsidRDefault="00AB6658" w:rsidP="00AB6658">
      <w:pPr>
        <w:spacing w:line="480" w:lineRule="auto"/>
        <w:rPr>
          <w:rFonts w:ascii="Times New Roman" w:eastAsia="Times New Roman" w:hAnsi="Times New Roman" w:cs="Times New Roman"/>
          <w:color w:val="000000" w:themeColor="text1"/>
        </w:rPr>
      </w:pPr>
    </w:p>
    <w:p w14:paraId="343036D0" w14:textId="77777777" w:rsidR="00AB6658" w:rsidRPr="00954C35" w:rsidRDefault="00AB6658" w:rsidP="00AB6658">
      <w:pPr>
        <w:spacing w:line="480" w:lineRule="auto"/>
        <w:rPr>
          <w:rFonts w:ascii="Times New Roman" w:eastAsia="Times New Roman" w:hAnsi="Times New Roman" w:cs="Times New Roman"/>
          <w:b/>
          <w:bCs/>
          <w:color w:val="000000" w:themeColor="text1"/>
          <w:sz w:val="28"/>
          <w:szCs w:val="28"/>
        </w:rPr>
      </w:pPr>
      <w:r w:rsidRPr="009E2DF8">
        <w:rPr>
          <w:rFonts w:ascii="Times New Roman" w:eastAsia="Times New Roman" w:hAnsi="Times New Roman" w:cs="Times New Roman"/>
          <w:b/>
          <w:bCs/>
          <w:color w:val="000000" w:themeColor="text1"/>
          <w:sz w:val="28"/>
          <w:szCs w:val="28"/>
        </w:rPr>
        <w:t>Results</w:t>
      </w:r>
    </w:p>
    <w:p w14:paraId="38B3A56D" w14:textId="77777777" w:rsidR="00AB6658" w:rsidRPr="002449FB" w:rsidRDefault="00AB6658" w:rsidP="00AB6658">
      <w:pPr>
        <w:spacing w:line="480" w:lineRule="auto"/>
        <w:rPr>
          <w:rFonts w:ascii="Times New Roman" w:eastAsia="Times New Roman" w:hAnsi="Times New Roman" w:cs="Times New Roman"/>
          <w:i/>
          <w:color w:val="000000" w:themeColor="text1"/>
        </w:rPr>
      </w:pPr>
      <w:r>
        <w:rPr>
          <w:rFonts w:ascii="Times New Roman" w:eastAsia="Times New Roman" w:hAnsi="Times New Roman" w:cs="Times New Roman"/>
          <w:i/>
          <w:color w:val="000000" w:themeColor="text1"/>
        </w:rPr>
        <w:t>Fish Assemblage Structure</w:t>
      </w:r>
    </w:p>
    <w:p w14:paraId="2F3FFA73" w14:textId="0F3CE984" w:rsidR="009E65E5" w:rsidRDefault="00AB6658" w:rsidP="00691597">
      <w:pPr>
        <w:spacing w:line="48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W</w:t>
      </w:r>
      <w:r w:rsidRPr="002449FB">
        <w:rPr>
          <w:rFonts w:ascii="Times New Roman" w:eastAsia="Times New Roman" w:hAnsi="Times New Roman" w:cs="Times New Roman"/>
          <w:color w:val="000000" w:themeColor="text1"/>
        </w:rPr>
        <w:t xml:space="preserve">e observed substantial changes in fish assemblage structure </w:t>
      </w:r>
      <w:r>
        <w:rPr>
          <w:rFonts w:ascii="Times New Roman" w:eastAsia="Times New Roman" w:hAnsi="Times New Roman" w:cs="Times New Roman"/>
          <w:color w:val="000000" w:themeColor="text1"/>
        </w:rPr>
        <w:t xml:space="preserve">across sites, </w:t>
      </w:r>
      <w:r w:rsidRPr="002449FB">
        <w:rPr>
          <w:rFonts w:ascii="Times New Roman" w:eastAsia="Times New Roman" w:hAnsi="Times New Roman" w:cs="Times New Roman"/>
          <w:color w:val="000000" w:themeColor="text1"/>
        </w:rPr>
        <w:t>time</w:t>
      </w:r>
      <w:r>
        <w:rPr>
          <w:rFonts w:ascii="Times New Roman" w:eastAsia="Times New Roman" w:hAnsi="Times New Roman" w:cs="Times New Roman"/>
          <w:color w:val="000000" w:themeColor="text1"/>
        </w:rPr>
        <w:t>, and temperature sampled (NMDS stress =0.03) (</w:t>
      </w:r>
      <w:r w:rsidRPr="002449FB">
        <w:rPr>
          <w:rFonts w:ascii="Times New Roman" w:eastAsia="Times New Roman" w:hAnsi="Times New Roman" w:cs="Times New Roman"/>
          <w:color w:val="000000" w:themeColor="text1"/>
        </w:rPr>
        <w:t>Figure S</w:t>
      </w:r>
      <w:r>
        <w:rPr>
          <w:rFonts w:ascii="Times New Roman" w:eastAsia="Times New Roman" w:hAnsi="Times New Roman" w:cs="Times New Roman"/>
          <w:color w:val="000000" w:themeColor="text1"/>
        </w:rPr>
        <w:t>11</w:t>
      </w:r>
      <w:r w:rsidRPr="002449FB">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26</w:t>
      </w:r>
      <w:r w:rsidRPr="002449FB">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 xml:space="preserve"> Site explained the greatest observed variance (12%) which is unsurprising given the intentionally chosen distinct biogeographic characteristics of each site (PERMANOVA p &lt;0.05). However, despite the &gt; 370km distance between sites, we captured significant synchronous changes in fish assemblage dynamics in response to year (2.4%) and temperature (4.6%) (PERMANOVA p &lt;0.05). In particular, we observed strong clustering of the post MHW period from 2017-2019, the 2005 El Niño and the 1998 El Niño along with southern mesopelagic species. Both 2014 and 2016 were distinct from other years and associated with a suite of mesopelagic species, although the MHW itself was not strongly clustered largely due to the differential onset and characterization of the warming event within the region</w:t>
      </w:r>
      <w:r w:rsidR="00452D01">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fldChar w:fldCharType="begin" w:fldLock="1"/>
      </w:r>
      <w:r w:rsidR="00BD1370">
        <w:rPr>
          <w:rFonts w:ascii="Times New Roman" w:eastAsia="Times New Roman" w:hAnsi="Times New Roman" w:cs="Times New Roman"/>
          <w:color w:val="000000" w:themeColor="text1"/>
        </w:rPr>
        <w:instrText>ADDIN CSL_CITATION {"citationItems":[{"id":"ITEM-1","itemData":{"DOI":"10.1111/gcb.15415","ISSN":"13652486","PMID":"33107157","abstract":"The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Biology","id":"ITEM-1","issue":"3","issued":{"date-parts":[["2021"]]},"page":"506-520","publisher":"Wiley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mendeley":{"formattedCitation":"(&lt;i&gt;3&lt;/i&gt;)","plainTextFormattedCitation":"(3)","previouslyFormattedCitation":"(&lt;i&gt;3&lt;/i&gt;)"},"properties":{"noteIndex":0},"schema":"https://github.com/citation-style-language/schema/raw/master/csl-citation.json"}</w:instrText>
      </w:r>
      <w:r>
        <w:rPr>
          <w:rFonts w:ascii="Times New Roman" w:eastAsia="Times New Roman" w:hAnsi="Times New Roman" w:cs="Times New Roman"/>
          <w:color w:val="000000" w:themeColor="text1"/>
        </w:rPr>
        <w:fldChar w:fldCharType="separate"/>
      </w:r>
      <w:r w:rsidR="00BD1370" w:rsidRPr="00BD1370">
        <w:rPr>
          <w:rFonts w:ascii="Times New Roman" w:eastAsia="Times New Roman" w:hAnsi="Times New Roman" w:cs="Times New Roman"/>
          <w:noProof/>
          <w:color w:val="000000" w:themeColor="text1"/>
        </w:rPr>
        <w:t>(</w:t>
      </w:r>
      <w:r w:rsidR="00BD1370" w:rsidRPr="00BD1370">
        <w:rPr>
          <w:rFonts w:ascii="Times New Roman" w:eastAsia="Times New Roman" w:hAnsi="Times New Roman" w:cs="Times New Roman"/>
          <w:i/>
          <w:noProof/>
          <w:color w:val="000000" w:themeColor="text1"/>
        </w:rPr>
        <w:t>3</w:t>
      </w:r>
      <w:r w:rsidR="00BD1370" w:rsidRPr="00BD1370">
        <w:rPr>
          <w:rFonts w:ascii="Times New Roman" w:eastAsia="Times New Roman" w:hAnsi="Times New Roman" w:cs="Times New Roman"/>
          <w:noProof/>
          <w:color w:val="000000" w:themeColor="text1"/>
        </w:rPr>
        <w:t>)</w:t>
      </w:r>
      <w:r>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xml:space="preserve">. </w:t>
      </w:r>
    </w:p>
    <w:p w14:paraId="08C90ECC" w14:textId="77777777" w:rsidR="00AB6658" w:rsidRDefault="00AB6658" w:rsidP="00AB6658">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iCs/>
          <w:color w:val="000000" w:themeColor="text1"/>
        </w:rPr>
        <w:t xml:space="preserve">We also </w:t>
      </w:r>
      <w:r>
        <w:rPr>
          <w:rFonts w:ascii="Times New Roman" w:eastAsia="Times New Roman" w:hAnsi="Times New Roman" w:cs="Times New Roman"/>
          <w:color w:val="000000"/>
        </w:rPr>
        <w:t xml:space="preserve">found strong positive and negative co-occurrence patterns through GLLVM analyses across species when controlling for temperature. Specifically, we observed strong negative associations between fisheries targets like benthic fisheries targets (e.g. </w:t>
      </w:r>
      <w:proofErr w:type="spellStart"/>
      <w:r>
        <w:rPr>
          <w:rFonts w:ascii="Times New Roman" w:eastAsia="Times New Roman" w:hAnsi="Times New Roman" w:cs="Times New Roman"/>
          <w:i/>
          <w:iCs/>
          <w:color w:val="000000"/>
        </w:rPr>
        <w:t>Citharichtys</w:t>
      </w:r>
      <w:proofErr w:type="spellEnd"/>
      <w:r>
        <w:rPr>
          <w:rFonts w:ascii="Times New Roman" w:eastAsia="Times New Roman" w:hAnsi="Times New Roman" w:cs="Times New Roman"/>
          <w:i/>
          <w:iCs/>
          <w:color w:val="000000"/>
        </w:rPr>
        <w:t xml:space="preserve"> </w:t>
      </w:r>
      <w:r>
        <w:rPr>
          <w:rFonts w:ascii="Times New Roman" w:eastAsia="Times New Roman" w:hAnsi="Times New Roman" w:cs="Times New Roman"/>
          <w:color w:val="000000"/>
        </w:rPr>
        <w:t xml:space="preserve">sp. sanddabs) and mesopelagic fishes (S27). These results suggest that when controlling for temperature, we observe strong benthic versus pelagic tradeoffs as observed previously . </w:t>
      </w:r>
    </w:p>
    <w:p w14:paraId="24495A17" w14:textId="23D2E495" w:rsidR="00AB6658" w:rsidRDefault="00AB6658" w:rsidP="00AB6658">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In contrast, when focusing on co-occurrence patterns without controlling for temperature, we observed strong negative associations with fisheries targets (North Pacific Hake </w:t>
      </w:r>
      <w:r>
        <w:rPr>
          <w:rFonts w:ascii="Times New Roman" w:eastAsia="Times New Roman" w:hAnsi="Times New Roman" w:cs="Times New Roman"/>
          <w:i/>
          <w:iCs/>
          <w:color w:val="000000"/>
        </w:rPr>
        <w:t xml:space="preserve">Merluccius </w:t>
      </w:r>
      <w:proofErr w:type="spellStart"/>
      <w:r>
        <w:rPr>
          <w:rFonts w:ascii="Times New Roman" w:eastAsia="Times New Roman" w:hAnsi="Times New Roman" w:cs="Times New Roman"/>
          <w:i/>
          <w:iCs/>
          <w:color w:val="000000"/>
        </w:rPr>
        <w:t>productus</w:t>
      </w:r>
      <w:proofErr w:type="spellEnd"/>
      <w:r>
        <w:rPr>
          <w:rFonts w:ascii="Times New Roman" w:eastAsia="Times New Roman" w:hAnsi="Times New Roman" w:cs="Times New Roman"/>
          <w:color w:val="000000"/>
        </w:rPr>
        <w:t>) and mesopelagic fishes (S28). Here, temperature explained 19% of the variability among species co-occurrence and was particularly important in driving negative associations between North Pacific Hake and mesopelagic species. These results suggest that temperature may mediate tradeoffs between fisheries versus southern mesopelagic fish assemblages. Further work exploring the underlying mechanisms of these negative co-occurrence patterns is warranted.</w:t>
      </w:r>
    </w:p>
    <w:p w14:paraId="6C97EFFC" w14:textId="77777777" w:rsidR="00691597" w:rsidRDefault="00691597" w:rsidP="00AB6658">
      <w:pPr>
        <w:spacing w:line="480" w:lineRule="auto"/>
        <w:ind w:firstLine="720"/>
        <w:rPr>
          <w:rFonts w:ascii="Times New Roman" w:eastAsia="Times New Roman" w:hAnsi="Times New Roman" w:cs="Times New Roman"/>
          <w:color w:val="000000"/>
        </w:rPr>
      </w:pPr>
    </w:p>
    <w:p w14:paraId="0C1583E1" w14:textId="23CBDF39" w:rsidR="00691597" w:rsidRPr="00691597" w:rsidRDefault="00691597" w:rsidP="00691597">
      <w:pPr>
        <w:spacing w:line="480" w:lineRule="auto"/>
        <w:rPr>
          <w:rFonts w:ascii="Times New Roman" w:eastAsia="Times New Roman" w:hAnsi="Times New Roman" w:cs="Times New Roman"/>
          <w:i/>
          <w:color w:val="000000" w:themeColor="text1"/>
        </w:rPr>
      </w:pPr>
      <w:r>
        <w:rPr>
          <w:rFonts w:ascii="Times New Roman" w:eastAsia="Times New Roman" w:hAnsi="Times New Roman" w:cs="Times New Roman"/>
          <w:i/>
          <w:color w:val="000000" w:themeColor="text1"/>
        </w:rPr>
        <w:t>Analysis Using Mean Water Column Temperature</w:t>
      </w:r>
    </w:p>
    <w:p w14:paraId="7D1AEADF" w14:textId="3281E1AF" w:rsidR="00691597" w:rsidRPr="00691597" w:rsidRDefault="00691597" w:rsidP="00691597">
      <w:pPr>
        <w:spacing w:line="480" w:lineRule="auto"/>
        <w:ind w:left="180"/>
        <w:rPr>
          <w:rFonts w:ascii="Times New Roman" w:eastAsia="Times New Roman" w:hAnsi="Times New Roman" w:cs="Times New Roman"/>
          <w:color w:val="000000" w:themeColor="text1"/>
          <w:shd w:val="clear" w:color="auto" w:fill="FFFFFF"/>
        </w:rPr>
      </w:pPr>
      <w:r>
        <w:rPr>
          <w:rFonts w:ascii="Times New Roman" w:eastAsia="Times New Roman" w:hAnsi="Times New Roman" w:cs="Times New Roman"/>
          <w:color w:val="000000" w:themeColor="text1"/>
        </w:rPr>
        <w:t xml:space="preserve">We repeated the </w:t>
      </w:r>
      <w:r>
        <w:rPr>
          <w:rFonts w:ascii="Times New Roman" w:eastAsia="Times New Roman" w:hAnsi="Times New Roman" w:cs="Times New Roman"/>
          <w:color w:val="000000" w:themeColor="text1"/>
        </w:rPr>
        <w:t>analyses</w:t>
      </w:r>
      <w:r>
        <w:rPr>
          <w:rFonts w:ascii="Times New Roman" w:eastAsia="Times New Roman" w:hAnsi="Times New Roman" w:cs="Times New Roman"/>
          <w:color w:val="000000" w:themeColor="text1"/>
        </w:rPr>
        <w:t xml:space="preserve"> presented in the main manuscript</w:t>
      </w:r>
      <w:r>
        <w:rPr>
          <w:rFonts w:ascii="Times New Roman" w:eastAsia="Times New Roman" w:hAnsi="Times New Roman" w:cs="Times New Roman"/>
          <w:color w:val="000000" w:themeColor="text1"/>
        </w:rPr>
        <w:t xml:space="preserve"> with mean water column temperature (MWCT) as opposed to two month SS</w:t>
      </w:r>
      <w:r>
        <w:rPr>
          <w:rFonts w:ascii="Times New Roman" w:eastAsia="Times New Roman" w:hAnsi="Times New Roman" w:cs="Times New Roman"/>
          <w:color w:val="000000" w:themeColor="text1"/>
        </w:rPr>
        <w:t>T.</w:t>
      </w:r>
      <w:r>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shd w:val="clear" w:color="auto" w:fill="FFFFFF"/>
        </w:rPr>
        <w:t>Two</w:t>
      </w:r>
      <w:r w:rsidRPr="008B6623">
        <w:rPr>
          <w:rFonts w:ascii="Times New Roman" w:eastAsia="Times New Roman" w:hAnsi="Times New Roman" w:cs="Times New Roman"/>
          <w:color w:val="000000" w:themeColor="text1"/>
          <w:shd w:val="clear" w:color="auto" w:fill="FFFFFF"/>
        </w:rPr>
        <w:t>-month averaged SST and instantaneous MWCT were only 29% correlated</w:t>
      </w:r>
      <w:r>
        <w:rPr>
          <w:rFonts w:ascii="Times New Roman" w:eastAsia="Times New Roman" w:hAnsi="Times New Roman" w:cs="Times New Roman"/>
          <w:color w:val="000000" w:themeColor="text1"/>
          <w:shd w:val="clear" w:color="auto" w:fill="FFFFFF"/>
        </w:rPr>
        <w:t xml:space="preserve"> </w:t>
      </w:r>
      <w:r w:rsidRPr="008B6623">
        <w:rPr>
          <w:rFonts w:ascii="Times New Roman" w:eastAsia="Times New Roman" w:hAnsi="Times New Roman" w:cs="Times New Roman"/>
          <w:color w:val="000000" w:themeColor="text1"/>
          <w:shd w:val="clear" w:color="auto" w:fill="FFFFFF"/>
        </w:rPr>
        <w:t xml:space="preserve">(linear regression, p&lt;0.01). This finding is perhaps unsurprising given the substantial difference in spatial and temporal integration time of these temperature measurements. Despite these apparent differences, we found nearly identical results in the direction and significance of species–temperature associations as well as temperature-driven variation in fish </w:t>
      </w:r>
      <w:r>
        <w:rPr>
          <w:rFonts w:ascii="Times New Roman" w:eastAsia="Times New Roman" w:hAnsi="Times New Roman" w:cs="Times New Roman"/>
          <w:color w:val="000000" w:themeColor="text1"/>
          <w:shd w:val="clear" w:color="auto" w:fill="FFFFFF"/>
        </w:rPr>
        <w:t>assemblage</w:t>
      </w:r>
      <w:r w:rsidRPr="008B6623">
        <w:rPr>
          <w:rFonts w:ascii="Times New Roman" w:eastAsia="Times New Roman" w:hAnsi="Times New Roman" w:cs="Times New Roman"/>
          <w:color w:val="000000" w:themeColor="text1"/>
          <w:shd w:val="clear" w:color="auto" w:fill="FFFFFF"/>
        </w:rPr>
        <w:t xml:space="preserve"> </w:t>
      </w:r>
      <w:r w:rsidRPr="008B6623">
        <w:rPr>
          <w:rFonts w:ascii="Times New Roman" w:eastAsia="Times New Roman" w:hAnsi="Times New Roman" w:cs="Times New Roman"/>
          <w:color w:val="000000" w:themeColor="text1"/>
          <w:shd w:val="clear" w:color="auto" w:fill="FFFFFF"/>
        </w:rPr>
        <w:t>dynamics</w:t>
      </w:r>
      <w:r>
        <w:rPr>
          <w:rFonts w:ascii="Times New Roman" w:eastAsia="Times New Roman" w:hAnsi="Times New Roman" w:cs="Times New Roman"/>
          <w:color w:val="000000" w:themeColor="text1"/>
          <w:shd w:val="clear" w:color="auto" w:fill="FFFFFF"/>
        </w:rPr>
        <w:t xml:space="preserve"> (Figures S6-S13)</w:t>
      </w:r>
      <w:r w:rsidRPr="008B6623">
        <w:rPr>
          <w:rFonts w:ascii="Times New Roman" w:eastAsia="Times New Roman" w:hAnsi="Times New Roman" w:cs="Times New Roman"/>
          <w:color w:val="000000" w:themeColor="text1"/>
          <w:shd w:val="clear" w:color="auto" w:fill="FFFFFF"/>
        </w:rPr>
        <w:t>. These results suggest that species-temperature associations and our conclusions are largely robust to temperature metrics.</w:t>
      </w:r>
    </w:p>
    <w:p w14:paraId="2D11DDC1" w14:textId="77777777" w:rsidR="00AB6658" w:rsidRPr="00D4433E" w:rsidRDefault="00AB6658" w:rsidP="00AB6658">
      <w:pPr>
        <w:spacing w:line="480" w:lineRule="auto"/>
        <w:rPr>
          <w:rFonts w:ascii="Times New Roman" w:eastAsia="Times New Roman" w:hAnsi="Times New Roman" w:cs="Times New Roman"/>
          <w:color w:val="000000" w:themeColor="text1"/>
        </w:rPr>
      </w:pPr>
    </w:p>
    <w:p w14:paraId="2174EDD6" w14:textId="77777777" w:rsidR="00AB6658" w:rsidRPr="002449FB" w:rsidRDefault="00AB6658" w:rsidP="00AB6658">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Metabarcoding Signal Does Not Degrade Over Time</w:t>
      </w:r>
    </w:p>
    <w:p w14:paraId="1DD4F17A" w14:textId="77777777" w:rsidR="00AB6658" w:rsidRPr="002449FB" w:rsidRDefault="00AB6658" w:rsidP="00AB6658">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For each site-species combination, if eDNA signals appear auto-correlated in time -- that is, if one year's eDNA signal is correlated with the previous year's signal -- then we require a time-</w:t>
      </w:r>
      <w:r w:rsidRPr="002449FB">
        <w:rPr>
          <w:rFonts w:ascii="Times New Roman" w:eastAsia="Times New Roman" w:hAnsi="Times New Roman" w:cs="Times New Roman"/>
          <w:color w:val="000000" w:themeColor="text1"/>
        </w:rPr>
        <w:lastRenderedPageBreak/>
        <w:t>series model that incorporates such autocorrelation into the error structure. If, by contrast, years appear independent of one another, we can treat model variation as time-independent and therefore treat each data point as being independent. We observe no such correlation</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mean = -0.014, standard deviation = 0.35) and so we treat all observations as independent of one another.</w:t>
      </w:r>
    </w:p>
    <w:p w14:paraId="0D409AC8" w14:textId="77777777" w:rsidR="00AB6658" w:rsidRPr="002449FB" w:rsidRDefault="00AB6658" w:rsidP="00AB6658">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 xml:space="preserve">If </w:t>
      </w:r>
      <w:r>
        <w:rPr>
          <w:rFonts w:ascii="Times New Roman" w:eastAsia="Times New Roman" w:hAnsi="Times New Roman" w:cs="Times New Roman"/>
          <w:color w:val="000000" w:themeColor="text1"/>
        </w:rPr>
        <w:t xml:space="preserve">the </w:t>
      </w:r>
      <w:r w:rsidRPr="002449FB">
        <w:rPr>
          <w:rFonts w:ascii="Times New Roman" w:eastAsia="Times New Roman" w:hAnsi="Times New Roman" w:cs="Times New Roman"/>
          <w:color w:val="000000" w:themeColor="text1"/>
        </w:rPr>
        <w:t>DNA signal were degrading over time, we would expect several parameters to charge as a function of sample age:</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1) a decrease in precision with which we observe amplicon abundance,</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2) a decrease in richness of species detected, and</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3) a decrease in our confidence in posterior estimates of larval abundances. We test for these effects in turn.</w:t>
      </w:r>
    </w:p>
    <w:p w14:paraId="027EACBF" w14:textId="77777777" w:rsidR="00AB6658" w:rsidRPr="002449FB" w:rsidRDefault="00AB6658" w:rsidP="00AB6658">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Among triplicate PCR reactions, we might expect degraded DNA to behave more stochastically than non-degraded DNA, such that technical replicates would yield increasingly divergent amplicon abundances with greater degradation.</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Here, we measure the precision of our estimates with the coefficient of variation</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CV) of species-specific amplicons across three technical replicates. An increase in CV with the age of the sample would signal degradation; we see no such trend</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Figure S</w:t>
      </w:r>
      <w:r>
        <w:rPr>
          <w:rFonts w:ascii="Times New Roman" w:eastAsia="Times New Roman" w:hAnsi="Times New Roman" w:cs="Times New Roman"/>
          <w:color w:val="000000" w:themeColor="text1"/>
        </w:rPr>
        <w:t>29).</w:t>
      </w:r>
    </w:p>
    <w:p w14:paraId="50B5D6CE" w14:textId="77777777" w:rsidR="00AB6658" w:rsidRPr="002449FB" w:rsidRDefault="00AB6658" w:rsidP="00AB6658">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Rare amplicons often make up a large fraction of metabarcoding datasets, and because of their rarity, these often show up stochastically across replicates or sequenced samples. If older DNA samples were degraded, we would expect fewer of these rare species, and by extension, fewer species overall. We see no such effect</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linear regression p&gt; 0.5; linear mixed effect model failed convergence).</w:t>
      </w:r>
    </w:p>
    <w:p w14:paraId="6AFE7840" w14:textId="297B1AEA" w:rsidR="00AB6658" w:rsidRDefault="00AB6658" w:rsidP="00AB6658">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Lastly, we might expect -- if DNA were degrading -- that such degradation would impair our ability to estimate the larval abundance of each species in older samples. Again, we see no evidence of this effect</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Figure S</w:t>
      </w:r>
      <w:r>
        <w:rPr>
          <w:rFonts w:ascii="Times New Roman" w:eastAsia="Times New Roman" w:hAnsi="Times New Roman" w:cs="Times New Roman"/>
          <w:color w:val="000000" w:themeColor="text1"/>
        </w:rPr>
        <w:t xml:space="preserve">30-21). </w:t>
      </w:r>
    </w:p>
    <w:p w14:paraId="72C45667" w14:textId="77777777" w:rsidR="00637EBB" w:rsidRDefault="00637EBB" w:rsidP="00AB6658">
      <w:pPr>
        <w:spacing w:line="480" w:lineRule="auto"/>
        <w:ind w:firstLine="720"/>
        <w:rPr>
          <w:rFonts w:ascii="Times New Roman" w:eastAsia="Times New Roman" w:hAnsi="Times New Roman" w:cs="Times New Roman"/>
          <w:color w:val="000000" w:themeColor="text1"/>
        </w:rPr>
      </w:pPr>
    </w:p>
    <w:p w14:paraId="5A837B98" w14:textId="17549E5A" w:rsidR="00637EBB" w:rsidRPr="00637EBB" w:rsidRDefault="00637EBB" w:rsidP="00637EBB">
      <w:pPr>
        <w:spacing w:line="480" w:lineRule="auto"/>
        <w:rPr>
          <w:rFonts w:ascii="Times New Roman" w:eastAsia="Times New Roman" w:hAnsi="Times New Roman" w:cs="Times New Roman"/>
          <w:i/>
          <w:color w:val="000000" w:themeColor="text1"/>
        </w:rPr>
      </w:pPr>
      <w:r>
        <w:rPr>
          <w:rFonts w:ascii="Times New Roman" w:eastAsia="Times New Roman" w:hAnsi="Times New Roman" w:cs="Times New Roman"/>
          <w:i/>
          <w:color w:val="000000" w:themeColor="text1"/>
        </w:rPr>
        <w:lastRenderedPageBreak/>
        <w:t>Stochasticity in Metabarcoding Data</w:t>
      </w:r>
    </w:p>
    <w:p w14:paraId="5A131731" w14:textId="6F6DFE2B" w:rsidR="0059720E" w:rsidRDefault="00637EBB" w:rsidP="0059720E">
      <w:pPr>
        <w:spacing w:line="480" w:lineRule="auto"/>
        <w:ind w:left="180" w:firstLine="540"/>
        <w:rPr>
          <w:rFonts w:ascii="Times New Roman" w:eastAsia="Times New Roman" w:hAnsi="Times New Roman" w:cs="Times New Roman"/>
          <w:color w:val="000000" w:themeColor="text1"/>
          <w:shd w:val="clear" w:color="auto" w:fill="FFFFFF"/>
        </w:rPr>
      </w:pPr>
      <w:r>
        <w:rPr>
          <w:rFonts w:ascii="Times New Roman" w:eastAsia="Times New Roman" w:hAnsi="Times New Roman" w:cs="Times New Roman"/>
          <w:color w:val="000000" w:themeColor="text1"/>
          <w:shd w:val="clear" w:color="auto" w:fill="FFFFFF"/>
        </w:rPr>
        <w:t>W</w:t>
      </w:r>
      <w:r w:rsidRPr="008B6623">
        <w:rPr>
          <w:rFonts w:ascii="Times New Roman" w:eastAsia="Times New Roman" w:hAnsi="Times New Roman" w:cs="Times New Roman"/>
          <w:color w:val="000000" w:themeColor="text1"/>
          <w:shd w:val="clear" w:color="auto" w:fill="FFFFFF"/>
        </w:rPr>
        <w:t xml:space="preserve">e conducted </w:t>
      </w:r>
      <w:r>
        <w:rPr>
          <w:rFonts w:ascii="Times New Roman" w:eastAsia="Times New Roman" w:hAnsi="Times New Roman" w:cs="Times New Roman"/>
          <w:color w:val="000000" w:themeColor="text1"/>
          <w:shd w:val="clear" w:color="auto" w:fill="FFFFFF"/>
        </w:rPr>
        <w:t>a</w:t>
      </w:r>
      <w:r w:rsidRPr="008B6623">
        <w:rPr>
          <w:rFonts w:ascii="Times New Roman" w:eastAsia="Times New Roman" w:hAnsi="Times New Roman" w:cs="Times New Roman"/>
          <w:color w:val="000000" w:themeColor="text1"/>
          <w:shd w:val="clear" w:color="auto" w:fill="FFFFFF"/>
        </w:rPr>
        <w:t xml:space="preserve"> deep dive into the origin and source of variation in amplicon sequence data</w:t>
      </w:r>
      <w:r>
        <w:rPr>
          <w:rFonts w:ascii="Times New Roman" w:eastAsia="Times New Roman" w:hAnsi="Times New Roman" w:cs="Times New Roman"/>
          <w:color w:val="000000" w:themeColor="text1"/>
          <w:shd w:val="clear" w:color="auto" w:fill="FFFFFF"/>
        </w:rPr>
        <w:t xml:space="preserve">. These analyses identified </w:t>
      </w:r>
      <w:r w:rsidRPr="008B6623">
        <w:rPr>
          <w:rFonts w:ascii="Times New Roman" w:eastAsia="Times New Roman" w:hAnsi="Times New Roman" w:cs="Times New Roman"/>
          <w:color w:val="000000" w:themeColor="text1"/>
          <w:shd w:val="clear" w:color="auto" w:fill="FFFFFF"/>
        </w:rPr>
        <w:t xml:space="preserve">stochastic dropouts in </w:t>
      </w:r>
      <w:r w:rsidR="00EE3834" w:rsidRPr="008B6623">
        <w:rPr>
          <w:rFonts w:ascii="Times New Roman" w:eastAsia="Times New Roman" w:hAnsi="Times New Roman" w:cs="Times New Roman"/>
        </w:rPr>
        <w:t xml:space="preserve">whereby a taxon is amplified in one </w:t>
      </w:r>
      <w:r w:rsidR="0059720E">
        <w:rPr>
          <w:rFonts w:ascii="Times New Roman" w:eastAsia="Times New Roman" w:hAnsi="Times New Roman" w:cs="Times New Roman"/>
        </w:rPr>
        <w:t xml:space="preserve">PCR </w:t>
      </w:r>
      <w:r w:rsidR="00EE3834" w:rsidRPr="008B6623">
        <w:rPr>
          <w:rFonts w:ascii="Times New Roman" w:eastAsia="Times New Roman" w:hAnsi="Times New Roman" w:cs="Times New Roman"/>
        </w:rPr>
        <w:t>reaction but not in a replicate</w:t>
      </w:r>
      <w:r w:rsidR="0059720E">
        <w:rPr>
          <w:rFonts w:ascii="Times New Roman" w:eastAsia="Times New Roman" w:hAnsi="Times New Roman" w:cs="Times New Roman"/>
        </w:rPr>
        <w:t xml:space="preserve"> PCR</w:t>
      </w:r>
      <w:r w:rsidR="00EE3834" w:rsidRPr="008B6623">
        <w:rPr>
          <w:rFonts w:ascii="Times New Roman" w:eastAsia="Times New Roman" w:hAnsi="Times New Roman" w:cs="Times New Roman"/>
        </w:rPr>
        <w:t xml:space="preserve"> reaction</w:t>
      </w:r>
      <w:r w:rsidR="0059720E">
        <w:rPr>
          <w:rFonts w:ascii="Times New Roman" w:eastAsia="Times New Roman" w:hAnsi="Times New Roman" w:cs="Times New Roman"/>
        </w:rPr>
        <w:t xml:space="preserve"> as a </w:t>
      </w:r>
      <w:r w:rsidR="0059720E">
        <w:rPr>
          <w:rFonts w:ascii="Times New Roman" w:eastAsia="Times New Roman" w:hAnsi="Times New Roman" w:cs="Times New Roman"/>
          <w:color w:val="000000" w:themeColor="text1"/>
          <w:shd w:val="clear" w:color="auto" w:fill="FFFFFF"/>
        </w:rPr>
        <w:t>main driver of variation in this data set</w:t>
      </w:r>
      <w:r w:rsidR="0059720E">
        <w:rPr>
          <w:rFonts w:ascii="Times New Roman" w:eastAsia="Times New Roman" w:hAnsi="Times New Roman" w:cs="Times New Roman"/>
          <w:color w:val="000000" w:themeColor="text1"/>
          <w:shd w:val="clear" w:color="auto" w:fill="FFFFFF"/>
        </w:rPr>
        <w:t>.</w:t>
      </w:r>
      <w:r w:rsidR="00EE3834" w:rsidRPr="008B6623">
        <w:rPr>
          <w:rFonts w:ascii="Times New Roman" w:eastAsia="Times New Roman" w:hAnsi="Times New Roman" w:cs="Times New Roman"/>
        </w:rPr>
        <w:t xml:space="preserve"> </w:t>
      </w:r>
      <w:r w:rsidR="0059720E">
        <w:rPr>
          <w:rFonts w:ascii="Times New Roman" w:eastAsia="Times New Roman" w:hAnsi="Times New Roman" w:cs="Times New Roman"/>
        </w:rPr>
        <w:t>This</w:t>
      </w:r>
      <w:r w:rsidR="00EE3834" w:rsidRPr="008B6623">
        <w:rPr>
          <w:rFonts w:ascii="Times New Roman" w:eastAsia="Times New Roman" w:hAnsi="Times New Roman" w:cs="Times New Roman"/>
        </w:rPr>
        <w:t xml:space="preserve"> is a well-known phenomenon general to PCR with rare templates </w:t>
      </w:r>
      <w:r w:rsidR="00EE3834" w:rsidRPr="008B6623">
        <w:rPr>
          <w:rFonts w:ascii="Times New Roman" w:eastAsia="Times New Roman" w:hAnsi="Times New Roman" w:cs="Times New Roman"/>
        </w:rPr>
        <w:fldChar w:fldCharType="begin" w:fldLock="1"/>
      </w:r>
      <w:r w:rsidR="00BD1370">
        <w:rPr>
          <w:rFonts w:ascii="Times New Roman" w:eastAsia="Times New Roman" w:hAnsi="Times New Roman" w:cs="Times New Roman"/>
        </w:rPr>
        <w:instrText>ADDIN CSL_CITATION {"citationItems":[{"id":"ITEM-1","itemData":{"DOI":"10.1186/s13059-021-02400-4","ISSN":"1474760X","PMID":"34183041","abstract":"A critical challenge in microbiome data analysis is the existence of many non-biological zeros, which distort taxon abundance distributions, complicate data analysis, and jeopardize the reliability of scientific discoveries. To address this issue, we propose the first imputation method for microbiome data—mbImpute—to identify and recover likely non-biological zeros by borrowing information jointly from similar samples, similar taxa, and optional metadata including sample covariates and taxon phylogeny. We demonstrate that mbImpute improves the power of identifying disease-related taxa from microbiome data of type 2 diabetes and colorectal cancer, and mbImpute preserves non-zero distributions of taxa abundances.","author":[{"dropping-particle":"","family":"Jiang","given":"Ruochen","non-dropping-particle":"","parse-names":false,"suffix":""},{"dropping-particle":"","family":"Li","given":"Wei Vivian","non-dropping-particle":"","parse-names":false,"suffix":""},{"dropping-particle":"","family":"Li","given":"Jingyi Jessica","non-dropping-particle":"","parse-names":false,"suffix":""}],"container-title":"Genome Biology","id":"ITEM-1","issue":"1","issued":{"date-parts":[["2021"]]},"page":"1-27","publisher":"BioMed Central","title":"mbImpute: an accurate and robust imputation method for microbiome data","type":"article-journal","volume":"22"},"uris":["http://www.mendeley.com/documents/?uuid=8d128a06-d674-4604-97c0-45bee0e9d7c7"]},{"id":"ITEM-2","itemData":{"DOI":"10.7717/peerj.3006","ISSN":"21678359","abstract":"DNA metabarcoding, the PCR-based profiling of natural communities, is becoming the method of choice for biodiversity monitoring because it circumvents some of the limitations inherent to traditional ecological surveys. However, potential sources of bias that can affect the reproducibility of this method remain to be quantified. The interpretation of differences in patterns of sequence abundance and the ecological relevance of rare sequences remain particularly uncertain. Here we used one artificial mock community to explore the significance of abundance patterns and disentangle the effects of two potential biases on data reproducibility: indexed PCR primers and random sampling during Illumina MiSeq sequencing. We amplified a short fragment of the mitochondrial Cytochrome c Oxidase Subunit I (COI) for a single mock sample containing equimolar amounts of total genomic DNA from 34 marine invertebrates belonging to six phyla. We used seven indexed broad-range primers and sequenced the resulting library on two consecutive Illumina MiSeq runs. The total number of Operational Taxonomic Units (OTUs) was ~4 times higher than expected based on the composition of the mock sample. Moreover, the total number of reads for the 34 components of the mock sample differed by up to three orders of magnitude. However, 79 out of 86 of the unexpected OTUs were represented by &lt;10 sequences that did not appear consistently across replicates. Our data suggest that random sampling of rare OTUs (e.g., small associated fauna such as parasites) accounted for most of variation in OTU presence-absence, whereas biases associated with indexed PCRs accounted for a larger amount of variation in relative abundance patterns. These results suggest that random sampling during sequencing leads to the low reproducibility of rare OTUs. We suggest that the strategy for handling rare OTUs should depend on the objectives of the study. Systematic removal of rare OTUs may avoid inflating diversity based on common β descriptors but will exclude positive records of taxa that are functionally important. Our results further reinforce the need for technical replicates (parallel PCR and sequencing from the same sample) in metabarcoding experimental designs. Data reproducibility should be determined empirically as it will depend upon the sequencing depth, the type of sample, the sequence analysis pipeline, and the number of replicates. Moreover, estimating relative biomasses or abundances based on read coun…","author":[{"dropping-particle":"","family":"Leray","given":"Matthieu","non-dropping-particle":"","parse-names":false,"suffix":""},{"dropping-particle":"","family":"Knowlton","given":"Nancy","non-dropping-particle":"","parse-names":false,"suffix":""}],"container-title":"PeerJ","id":"ITEM-2","issue":"3","issued":{"date-parts":[["2017"]]},"page":"e3006","publisher":"PeerJ Inc.","title":"Random sampling causes the low reproducibility of rare eukaryotic OTUs in Illumina COI metabarcoding","type":"article-journal","volume":"2017"},"uris":["http://www.mendeley.com/documents/?uuid=84a3f6a5-4415-4604-8465-decced897dfd"]},{"id":"ITEM-3","itemData":{"DOI":"10.1016/j.csbj.2020.09.014","ISSN":"20010370","abstract":"Genomic studies feature multivariate count data from high-throughput DNA sequencing experiments, which often contain many zero values. These zeros can cause artifacts for statistical analyses and multiple modeling approaches have been developed in response. Here, we apply different zero-handling models to gene-expression and microbiome datasets and show models can disagree substantially in terms of identifying the most differentially expressed sequences. Next, to rationally examine how different zero handling models behave, we developed a conceptual framework outlining four types of processes that may give rise to zero values in sequence count data. Last, we performed simulations to test how zero handling models behave in the presence of these different zero generating processes. Our simulations showed that simple count models are sufficient across multiple processes, even when the true underlying process is unknown. On the other hand, a common zero handling technique known as “zero-inflation” was only suitable under a zero generating process associated with an unlikely set of biological and experimental conditions. In concert, our work here suggests several specific guidelines for developing and choosing state-of-the-art models for analyzing sparse sequence count data.","author":[{"dropping-particle":"","family":"Silverman","given":"Justin D.","non-dropping-particle":"","parse-names":false,"suffix":""},{"dropping-particle":"","family":"Roche","given":"Kimberly","non-dropping-particle":"","parse-names":false,"suffix":""},{"dropping-particle":"","family":"Mukherjee","given":"Sayan","non-dropping-particle":"","parse-names":false,"suffix":""},{"dropping-particle":"","family":"David","given":"Lawrence A.","non-dropping-particle":"","parse-names":false,"suffix":""}],"container-title":"Computational and Structural Biotechnology Journal","id":"ITEM-3","issued":{"date-parts":[["2020"]]},"page":"2789-2798","publisher":"Elsevier","title":"Naught all zeros in sequence count data are the same","type":"article-journal","volume":"18"},"uris":["http://www.mendeley.com/documents/?uuid=c0e85eb8-9ed1-4538-8c17-a1b2b9f5e7df"]}],"mendeley":{"formattedCitation":"(&lt;i&gt;32&lt;/i&gt;, &lt;i&gt;41&lt;/i&gt;, &lt;i&gt;42&lt;/i&gt;)","plainTextFormattedCitation":"(32, 41, 42)","previouslyFormattedCitation":"(&lt;i&gt;29&lt;/i&gt;, &lt;i&gt;38&lt;/i&gt;, &lt;i&gt;39&lt;/i&gt;)"},"properties":{"noteIndex":0},"schema":"https://github.com/citation-style-language/schema/raw/master/csl-citation.json"}</w:instrText>
      </w:r>
      <w:r w:rsidR="00EE3834" w:rsidRPr="008B6623">
        <w:rPr>
          <w:rFonts w:ascii="Times New Roman" w:eastAsia="Times New Roman" w:hAnsi="Times New Roman" w:cs="Times New Roman"/>
        </w:rPr>
        <w:fldChar w:fldCharType="separate"/>
      </w:r>
      <w:r w:rsidR="00BD1370" w:rsidRPr="00BD1370">
        <w:rPr>
          <w:rFonts w:ascii="Times New Roman" w:eastAsia="Times New Roman" w:hAnsi="Times New Roman" w:cs="Times New Roman"/>
          <w:noProof/>
        </w:rPr>
        <w:t>(</w:t>
      </w:r>
      <w:r w:rsidR="00BD1370" w:rsidRPr="00BD1370">
        <w:rPr>
          <w:rFonts w:ascii="Times New Roman" w:eastAsia="Times New Roman" w:hAnsi="Times New Roman" w:cs="Times New Roman"/>
          <w:i/>
          <w:noProof/>
        </w:rPr>
        <w:t>32</w:t>
      </w:r>
      <w:r w:rsidR="00BD1370" w:rsidRPr="00BD1370">
        <w:rPr>
          <w:rFonts w:ascii="Times New Roman" w:eastAsia="Times New Roman" w:hAnsi="Times New Roman" w:cs="Times New Roman"/>
          <w:noProof/>
        </w:rPr>
        <w:t xml:space="preserve">, </w:t>
      </w:r>
      <w:r w:rsidR="00BD1370" w:rsidRPr="00BD1370">
        <w:rPr>
          <w:rFonts w:ascii="Times New Roman" w:eastAsia="Times New Roman" w:hAnsi="Times New Roman" w:cs="Times New Roman"/>
          <w:i/>
          <w:noProof/>
        </w:rPr>
        <w:t>41</w:t>
      </w:r>
      <w:r w:rsidR="00BD1370" w:rsidRPr="00BD1370">
        <w:rPr>
          <w:rFonts w:ascii="Times New Roman" w:eastAsia="Times New Roman" w:hAnsi="Times New Roman" w:cs="Times New Roman"/>
          <w:noProof/>
        </w:rPr>
        <w:t xml:space="preserve">, </w:t>
      </w:r>
      <w:r w:rsidR="00BD1370" w:rsidRPr="00BD1370">
        <w:rPr>
          <w:rFonts w:ascii="Times New Roman" w:eastAsia="Times New Roman" w:hAnsi="Times New Roman" w:cs="Times New Roman"/>
          <w:i/>
          <w:noProof/>
        </w:rPr>
        <w:t>42</w:t>
      </w:r>
      <w:r w:rsidR="00BD1370" w:rsidRPr="00BD1370">
        <w:rPr>
          <w:rFonts w:ascii="Times New Roman" w:eastAsia="Times New Roman" w:hAnsi="Times New Roman" w:cs="Times New Roman"/>
          <w:noProof/>
        </w:rPr>
        <w:t>)</w:t>
      </w:r>
      <w:r w:rsidR="00EE3834" w:rsidRPr="008B6623">
        <w:rPr>
          <w:rFonts w:ascii="Times New Roman" w:eastAsia="Times New Roman" w:hAnsi="Times New Roman" w:cs="Times New Roman"/>
        </w:rPr>
        <w:fldChar w:fldCharType="end"/>
      </w:r>
      <w:r w:rsidR="00EE3834" w:rsidRPr="008B6623">
        <w:rPr>
          <w:rFonts w:ascii="Times New Roman" w:eastAsia="Times New Roman" w:hAnsi="Times New Roman" w:cs="Times New Roman"/>
        </w:rPr>
        <w:t xml:space="preserve"> and we document such behavior in this manuscript (Figures S1-S3). </w:t>
      </w:r>
      <w:r>
        <w:rPr>
          <w:rFonts w:ascii="Times New Roman" w:eastAsia="Times New Roman" w:hAnsi="Times New Roman" w:cs="Times New Roman"/>
          <w:color w:val="000000" w:themeColor="text1"/>
          <w:shd w:val="clear" w:color="auto" w:fill="FFFFFF"/>
        </w:rPr>
        <w:t xml:space="preserve"> For example, for </w:t>
      </w:r>
      <w:r>
        <w:rPr>
          <w:rFonts w:ascii="Times New Roman" w:eastAsia="Times New Roman" w:hAnsi="Times New Roman" w:cs="Times New Roman"/>
          <w:color w:val="000000" w:themeColor="text1"/>
          <w:shd w:val="clear" w:color="auto" w:fill="FFFFFF"/>
        </w:rPr>
        <w:t>Northern A</w:t>
      </w:r>
      <w:r>
        <w:rPr>
          <w:rFonts w:ascii="Times New Roman" w:eastAsia="Times New Roman" w:hAnsi="Times New Roman" w:cs="Times New Roman"/>
          <w:color w:val="000000" w:themeColor="text1"/>
          <w:shd w:val="clear" w:color="auto" w:fill="FFFFFF"/>
        </w:rPr>
        <w:t>nchovy we observed an instance of ~1,000 reads, ~800 reads, and 0 reads across three technical PCR replicates</w:t>
      </w:r>
      <w:r w:rsidRPr="008B6623">
        <w:rPr>
          <w:rFonts w:ascii="Times New Roman" w:eastAsia="Times New Roman" w:hAnsi="Times New Roman" w:cs="Times New Roman"/>
          <w:color w:val="000000" w:themeColor="text1"/>
          <w:shd w:val="clear" w:color="auto" w:fill="FFFFFF"/>
        </w:rPr>
        <w:t xml:space="preserve"> </w:t>
      </w:r>
      <w:r>
        <w:rPr>
          <w:rFonts w:ascii="Times New Roman" w:eastAsia="Times New Roman" w:hAnsi="Times New Roman" w:cs="Times New Roman"/>
          <w:color w:val="000000" w:themeColor="text1"/>
          <w:shd w:val="clear" w:color="auto" w:fill="FFFFFF"/>
        </w:rPr>
        <w:t xml:space="preserve">from the same DNA extraction. </w:t>
      </w:r>
      <w:r w:rsidRPr="008B6623">
        <w:rPr>
          <w:rFonts w:ascii="Times New Roman" w:eastAsia="Times New Roman" w:hAnsi="Times New Roman" w:cs="Times New Roman"/>
          <w:color w:val="000000" w:themeColor="text1"/>
          <w:shd w:val="clear" w:color="auto" w:fill="FFFFFF"/>
        </w:rPr>
        <w:t xml:space="preserve">These </w:t>
      </w:r>
      <w:r>
        <w:rPr>
          <w:rFonts w:ascii="Times New Roman" w:eastAsia="Times New Roman" w:hAnsi="Times New Roman" w:cs="Times New Roman"/>
          <w:color w:val="000000" w:themeColor="text1"/>
          <w:shd w:val="clear" w:color="auto" w:fill="FFFFFF"/>
        </w:rPr>
        <w:t xml:space="preserve">stochastic </w:t>
      </w:r>
      <w:r>
        <w:rPr>
          <w:rFonts w:ascii="Times New Roman" w:eastAsia="Times New Roman" w:hAnsi="Times New Roman" w:cs="Times New Roman"/>
          <w:color w:val="000000" w:themeColor="text1"/>
          <w:shd w:val="clear" w:color="auto" w:fill="FFFFFF"/>
        </w:rPr>
        <w:t>dropouts</w:t>
      </w:r>
      <w:r>
        <w:rPr>
          <w:rFonts w:ascii="Times New Roman" w:eastAsia="Times New Roman" w:hAnsi="Times New Roman" w:cs="Times New Roman"/>
          <w:color w:val="000000" w:themeColor="text1"/>
          <w:shd w:val="clear" w:color="auto" w:fill="FFFFFF"/>
        </w:rPr>
        <w:t xml:space="preserve"> </w:t>
      </w:r>
      <w:r w:rsidRPr="008B6623">
        <w:rPr>
          <w:rFonts w:ascii="Times New Roman" w:eastAsia="Times New Roman" w:hAnsi="Times New Roman" w:cs="Times New Roman"/>
          <w:color w:val="000000" w:themeColor="text1"/>
          <w:shd w:val="clear" w:color="auto" w:fill="FFFFFF"/>
        </w:rPr>
        <w:t xml:space="preserve">are easily visualized along the </w:t>
      </w:r>
      <w:r>
        <w:rPr>
          <w:rFonts w:ascii="Times New Roman" w:eastAsia="Times New Roman" w:hAnsi="Times New Roman" w:cs="Times New Roman"/>
          <w:color w:val="000000" w:themeColor="text1"/>
          <w:shd w:val="clear" w:color="auto" w:fill="FFFFFF"/>
        </w:rPr>
        <w:t>X</w:t>
      </w:r>
      <w:r w:rsidRPr="008B6623">
        <w:rPr>
          <w:rFonts w:ascii="Times New Roman" w:eastAsia="Times New Roman" w:hAnsi="Times New Roman" w:cs="Times New Roman"/>
          <w:color w:val="000000" w:themeColor="text1"/>
          <w:shd w:val="clear" w:color="auto" w:fill="FFFFFF"/>
        </w:rPr>
        <w:t xml:space="preserve"> axis in Figure S3</w:t>
      </w:r>
      <w:r>
        <w:rPr>
          <w:rFonts w:ascii="Times New Roman" w:eastAsia="Times New Roman" w:hAnsi="Times New Roman" w:cs="Times New Roman"/>
          <w:color w:val="000000" w:themeColor="text1"/>
          <w:shd w:val="clear" w:color="auto" w:fill="FFFFFF"/>
        </w:rPr>
        <w:t>.</w:t>
      </w:r>
      <w:r w:rsidRPr="008B6623">
        <w:rPr>
          <w:rFonts w:ascii="Times New Roman" w:eastAsia="Times New Roman" w:hAnsi="Times New Roman" w:cs="Times New Roman"/>
          <w:color w:val="000000" w:themeColor="text1"/>
          <w:shd w:val="clear" w:color="auto" w:fill="FFFFFF"/>
        </w:rPr>
        <w:t xml:space="preserve"> </w:t>
      </w:r>
      <w:r>
        <w:rPr>
          <w:rFonts w:ascii="Times New Roman" w:eastAsia="Times New Roman" w:hAnsi="Times New Roman" w:cs="Times New Roman"/>
          <w:color w:val="000000" w:themeColor="text1"/>
          <w:shd w:val="clear" w:color="auto" w:fill="FFFFFF"/>
        </w:rPr>
        <w:t xml:space="preserve">We note that the highest observed species-specific amplicon read proportion associated with a stochastic dropout was 1.3% with the vast majority of such dropouts occurring below 0.5% read proportion within a technical replicate. These </w:t>
      </w:r>
      <w:r w:rsidRPr="008B6623">
        <w:rPr>
          <w:rFonts w:ascii="Times New Roman" w:eastAsia="Times New Roman" w:hAnsi="Times New Roman" w:cs="Times New Roman"/>
          <w:color w:val="000000" w:themeColor="text1"/>
          <w:shd w:val="clear" w:color="auto" w:fill="FFFFFF"/>
        </w:rPr>
        <w:t>results suggest that stochasticity is largely driven by the proportional and absolute abundance of DNA molecules within a sample rather than a specific feature associated with a particular primer set,</w:t>
      </w:r>
      <w:r>
        <w:rPr>
          <w:rFonts w:ascii="Times New Roman" w:eastAsia="Times New Roman" w:hAnsi="Times New Roman" w:cs="Times New Roman"/>
          <w:color w:val="000000" w:themeColor="text1"/>
          <w:shd w:val="clear" w:color="auto" w:fill="FFFFFF"/>
        </w:rPr>
        <w:t xml:space="preserve"> especially</w:t>
      </w:r>
      <w:r w:rsidRPr="008B6623">
        <w:rPr>
          <w:rFonts w:ascii="Times New Roman" w:eastAsia="Times New Roman" w:hAnsi="Times New Roman" w:cs="Times New Roman"/>
          <w:color w:val="000000" w:themeColor="text1"/>
          <w:shd w:val="clear" w:color="auto" w:fill="FFFFFF"/>
        </w:rPr>
        <w:t xml:space="preserve"> given that dozens of other metabarcoding studies have identified similar patterns </w:t>
      </w:r>
      <w:r w:rsidRPr="008B6623">
        <w:rPr>
          <w:rFonts w:ascii="Times New Roman" w:eastAsia="Times New Roman" w:hAnsi="Times New Roman" w:cs="Times New Roman"/>
          <w:color w:val="000000" w:themeColor="text1"/>
          <w:shd w:val="clear" w:color="auto" w:fill="FFFFFF"/>
        </w:rPr>
        <w:fldChar w:fldCharType="begin" w:fldLock="1"/>
      </w:r>
      <w:r w:rsidR="00BD1370">
        <w:rPr>
          <w:rFonts w:ascii="Times New Roman" w:eastAsia="Times New Roman" w:hAnsi="Times New Roman" w:cs="Times New Roman"/>
          <w:color w:val="000000" w:themeColor="text1"/>
          <w:shd w:val="clear" w:color="auto" w:fill="FFFFFF"/>
        </w:rPr>
        <w:instrText>ADDIN CSL_CITATION {"citationItems":[{"id":"ITEM-1","itemData":{"DOI":"10.1186/s13059-021-02400-4","ISSN":"1474760X","PMID":"34183041","abstract":"A critical challenge in microbiome data analysis is the existence of many non-biological zeros, which distort taxon abundance distributions, complicate data analysis, and jeopardize the reliability of scientific discoveries. To address this issue, we propose the first imputation method for microbiome data—mbImpute—to identify and recover likely non-biological zeros by borrowing information jointly from similar samples, similar taxa, and optional metadata including sample covariates and taxon phylogeny. We demonstrate that mbImpute improves the power of identifying disease-related taxa from microbiome data of type 2 diabetes and colorectal cancer, and mbImpute preserves non-zero distributions of taxa abundances.","author":[{"dropping-particle":"","family":"Jiang","given":"Ruochen","non-dropping-particle":"","parse-names":false,"suffix":""},{"dropping-particle":"","family":"Li","given":"Wei Vivian","non-dropping-particle":"","parse-names":false,"suffix":""},{"dropping-particle":"","family":"Li","given":"Jingyi Jessica","non-dropping-particle":"","parse-names":false,"suffix":""}],"container-title":"Genome Biology","id":"ITEM-1","issue":"1","issued":{"date-parts":[["2021"]]},"page":"1-27","publisher":"BioMed Central","title":"mbImpute: an accurate and robust imputation method for microbiome data","type":"article-journal","volume":"22"},"uris":["http://www.mendeley.com/documents/?uuid=8d128a06-d674-4604-97c0-45bee0e9d7c7"]},{"id":"ITEM-2","itemData":{"DOI":"10.1016/j.csbj.2020.09.014","ISSN":"20010370","abstract":"Genomic studies feature multivariate count data from high-throughput DNA sequencing experiments, which often contain many zero values. These zeros can cause artifacts for statistical analyses and multiple modeling approaches have been developed in response. Here, we apply different zero-handling models to gene-expression and microbiome datasets and show models can disagree substantially in terms of identifying the most differentially expressed sequences. Next, to rationally examine how different zero handling models behave, we developed a conceptual framework outlining four types of processes that may give rise to zero values in sequence count data. Last, we performed simulations to test how zero handling models behave in the presence of these different zero generating processes. Our simulations showed that simple count models are sufficient across multiple processes, even when the true underlying process is unknown. On the other hand, a common zero handling technique known as “zero-inflation” was only suitable under a zero generating process associated with an unlikely set of biological and experimental conditions. In concert, our work here suggests several specific guidelines for developing and choosing state-of-the-art models for analyzing sparse sequence count data.","author":[{"dropping-particle":"","family":"Silverman","given":"Justin D.","non-dropping-particle":"","parse-names":false,"suffix":""},{"dropping-particle":"","family":"Roche","given":"Kimberly","non-dropping-particle":"","parse-names":false,"suffix":""},{"dropping-particle":"","family":"Mukherjee","given":"Sayan","non-dropping-particle":"","parse-names":false,"suffix":""},{"dropping-particle":"","family":"David","given":"Lawrence A.","non-dropping-particle":"","parse-names":false,"suffix":""}],"container-title":"Computational and Structural Biotechnology Journal","id":"ITEM-2","issued":{"date-parts":[["2020"]]},"page":"2789-2798","publisher":"Elsevier","title":"Naught all zeros in sequence count data are the same","type":"article-journal","volume":"18"},"uris":["http://www.mendeley.com/documents/?uuid=c0e85eb8-9ed1-4538-8c17-a1b2b9f5e7df"]},{"id":"ITEM-3","itemData":{"ISSN":"2631-9268","abstract":"Measurements in sequencing studies are mostly based on counts. There is a lack of theoretical developments for the analysis and modelling of this type of data. Some thoughts in this direction are presented, which might serve as a seed. The main issues addressed are the compositional character of multino-mial probabilities and the corresponding representation in orthogonal (isometric) coordinates, and modelling distributions for sequencing data taking into account possible effects of amplification techniques.","author":[{"dropping-particle":"","family":"Jos´","given":"Juan José","non-dropping-particle":"","parse-names":false,"suffix":""},{"dropping-particle":"","family":"Egozcue","given":"José","non-dropping-particle":"","parse-names":false,"suffix":""},{"dropping-particle":"","family":"Graffelman","given":"Jan","non-dropping-particle":"","parse-names":false,"suffix":""},{"dropping-particle":"","family":"Ortego","given":"M Isabel","non-dropping-particle":"","parse-names":false,"suffix":""},{"dropping-particle":"","family":"Pawlowsky-Glahn","given":"Vera","non-dropping-particle":"","parse-names":false,"suffix":""}],"container-title":"NAR Genomics and Bioinformatics","id":"ITEM-3","issue":"4","issued":{"date-parts":[["2020"]]},"page":"1-10","publisher":"Oxford University Press","title":"Some thoughts on counts in sequencing studies","type":"article-journal","volume":"2"},"uris":["http://www.mendeley.com/documents/?uuid=d6d32585-691d-439e-a4f5-a09c704ee972"]}],"mendeley":{"formattedCitation":"(&lt;i&gt;41&lt;/i&gt;–&lt;i&gt;43&lt;/i&gt;)","plainTextFormattedCitation":"(41–43)","previouslyFormattedCitation":"(&lt;i&gt;38&lt;/i&gt;–&lt;i&gt;40&lt;/i&gt;)"},"properties":{"noteIndex":0},"schema":"https://github.com/citation-style-language/schema/raw/master/csl-citation.json"}</w:instrText>
      </w:r>
      <w:r w:rsidRPr="008B6623">
        <w:rPr>
          <w:rFonts w:ascii="Times New Roman" w:eastAsia="Times New Roman" w:hAnsi="Times New Roman" w:cs="Times New Roman"/>
          <w:color w:val="000000" w:themeColor="text1"/>
          <w:shd w:val="clear" w:color="auto" w:fill="FFFFFF"/>
        </w:rPr>
        <w:fldChar w:fldCharType="separate"/>
      </w:r>
      <w:r w:rsidR="00BD1370" w:rsidRPr="00BD1370">
        <w:rPr>
          <w:rFonts w:ascii="Times New Roman" w:eastAsia="Times New Roman" w:hAnsi="Times New Roman" w:cs="Times New Roman"/>
          <w:noProof/>
          <w:color w:val="000000" w:themeColor="text1"/>
          <w:shd w:val="clear" w:color="auto" w:fill="FFFFFF"/>
        </w:rPr>
        <w:t>(</w:t>
      </w:r>
      <w:r w:rsidR="00BD1370" w:rsidRPr="00BD1370">
        <w:rPr>
          <w:rFonts w:ascii="Times New Roman" w:eastAsia="Times New Roman" w:hAnsi="Times New Roman" w:cs="Times New Roman"/>
          <w:i/>
          <w:noProof/>
          <w:color w:val="000000" w:themeColor="text1"/>
          <w:shd w:val="clear" w:color="auto" w:fill="FFFFFF"/>
        </w:rPr>
        <w:t>41</w:t>
      </w:r>
      <w:r w:rsidR="00BD1370" w:rsidRPr="00BD1370">
        <w:rPr>
          <w:rFonts w:ascii="Times New Roman" w:eastAsia="Times New Roman" w:hAnsi="Times New Roman" w:cs="Times New Roman"/>
          <w:noProof/>
          <w:color w:val="000000" w:themeColor="text1"/>
          <w:shd w:val="clear" w:color="auto" w:fill="FFFFFF"/>
        </w:rPr>
        <w:t>–</w:t>
      </w:r>
      <w:r w:rsidR="00BD1370" w:rsidRPr="00BD1370">
        <w:rPr>
          <w:rFonts w:ascii="Times New Roman" w:eastAsia="Times New Roman" w:hAnsi="Times New Roman" w:cs="Times New Roman"/>
          <w:i/>
          <w:noProof/>
          <w:color w:val="000000" w:themeColor="text1"/>
          <w:shd w:val="clear" w:color="auto" w:fill="FFFFFF"/>
        </w:rPr>
        <w:t>43</w:t>
      </w:r>
      <w:r w:rsidR="00BD1370" w:rsidRPr="00BD1370">
        <w:rPr>
          <w:rFonts w:ascii="Times New Roman" w:eastAsia="Times New Roman" w:hAnsi="Times New Roman" w:cs="Times New Roman"/>
          <w:noProof/>
          <w:color w:val="000000" w:themeColor="text1"/>
          <w:shd w:val="clear" w:color="auto" w:fill="FFFFFF"/>
        </w:rPr>
        <w:t>)</w:t>
      </w:r>
      <w:r w:rsidRPr="008B6623">
        <w:rPr>
          <w:rFonts w:ascii="Times New Roman" w:eastAsia="Times New Roman" w:hAnsi="Times New Roman" w:cs="Times New Roman"/>
          <w:color w:val="000000" w:themeColor="text1"/>
          <w:shd w:val="clear" w:color="auto" w:fill="FFFFFF"/>
        </w:rPr>
        <w:fldChar w:fldCharType="end"/>
      </w:r>
      <w:r w:rsidRPr="008B6623">
        <w:rPr>
          <w:rFonts w:ascii="Times New Roman" w:eastAsia="Times New Roman" w:hAnsi="Times New Roman" w:cs="Times New Roman"/>
          <w:color w:val="000000" w:themeColor="text1"/>
          <w:shd w:val="clear" w:color="auto" w:fill="FFFFFF"/>
        </w:rPr>
        <w:t>.</w:t>
      </w:r>
      <w:r w:rsidR="00EE3834">
        <w:rPr>
          <w:rFonts w:ascii="Times New Roman" w:eastAsia="Times New Roman" w:hAnsi="Times New Roman" w:cs="Times New Roman"/>
          <w:color w:val="000000" w:themeColor="text1"/>
          <w:shd w:val="clear" w:color="auto" w:fill="FFFFFF"/>
        </w:rPr>
        <w:t xml:space="preserve"> </w:t>
      </w:r>
    </w:p>
    <w:p w14:paraId="7906822B" w14:textId="41AEB753" w:rsidR="00637EBB" w:rsidRPr="0059720E" w:rsidRDefault="00EE3834" w:rsidP="0059720E">
      <w:pPr>
        <w:spacing w:line="480" w:lineRule="auto"/>
        <w:ind w:left="180" w:firstLine="540"/>
        <w:rPr>
          <w:rFonts w:ascii="Times New Roman" w:eastAsia="Times New Roman" w:hAnsi="Times New Roman" w:cs="Times New Roman"/>
          <w:color w:val="000000" w:themeColor="text1"/>
          <w:shd w:val="clear" w:color="auto" w:fill="FFFFFF"/>
        </w:rPr>
      </w:pPr>
      <w:r w:rsidRPr="008B6623">
        <w:rPr>
          <w:rFonts w:ascii="Times New Roman" w:eastAsia="Times New Roman" w:hAnsi="Times New Roman" w:cs="Times New Roman"/>
        </w:rPr>
        <w:t>Th</w:t>
      </w:r>
      <w:r w:rsidR="0059720E">
        <w:rPr>
          <w:rFonts w:ascii="Times New Roman" w:eastAsia="Times New Roman" w:hAnsi="Times New Roman" w:cs="Times New Roman"/>
        </w:rPr>
        <w:t>is</w:t>
      </w:r>
      <w:r w:rsidRPr="008B6623">
        <w:rPr>
          <w:rFonts w:ascii="Times New Roman" w:eastAsia="Times New Roman" w:hAnsi="Times New Roman" w:cs="Times New Roman"/>
        </w:rPr>
        <w:t xml:space="preserve"> phenomenon </w:t>
      </w:r>
      <w:r w:rsidR="0059720E">
        <w:rPr>
          <w:rFonts w:ascii="Times New Roman" w:eastAsia="Times New Roman" w:hAnsi="Times New Roman" w:cs="Times New Roman"/>
        </w:rPr>
        <w:t xml:space="preserve">of stochastic dropouts </w:t>
      </w:r>
      <w:r w:rsidRPr="008B6623">
        <w:rPr>
          <w:rFonts w:ascii="Times New Roman" w:eastAsia="Times New Roman" w:hAnsi="Times New Roman" w:cs="Times New Roman"/>
        </w:rPr>
        <w:t>adds noise to the observations and limits the accuracy with which we might predict amplicon abundances (particularly rare ones)</w:t>
      </w:r>
      <w:r w:rsidR="0059720E">
        <w:rPr>
          <w:rFonts w:ascii="Times New Roman" w:eastAsia="Times New Roman" w:hAnsi="Times New Roman" w:cs="Times New Roman"/>
        </w:rPr>
        <w:t>. This is best visualized by the noise near the origin at Figures S1 &amp; S2.</w:t>
      </w:r>
      <w:r w:rsidRPr="008B6623">
        <w:rPr>
          <w:rFonts w:ascii="Times New Roman" w:eastAsia="Times New Roman" w:hAnsi="Times New Roman" w:cs="Times New Roman"/>
        </w:rPr>
        <w:t xml:space="preserve"> </w:t>
      </w:r>
      <w:r w:rsidR="00637EBB">
        <w:rPr>
          <w:rFonts w:ascii="Times New Roman" w:eastAsia="Times New Roman" w:hAnsi="Times New Roman" w:cs="Times New Roman"/>
          <w:color w:val="000000" w:themeColor="text1"/>
          <w:shd w:val="clear" w:color="auto" w:fill="FFFFFF"/>
        </w:rPr>
        <w:t>To address this,</w:t>
      </w:r>
      <w:r w:rsidR="00637EBB" w:rsidRPr="008B6623">
        <w:rPr>
          <w:rFonts w:ascii="Times New Roman" w:eastAsia="Times New Roman" w:hAnsi="Times New Roman" w:cs="Times New Roman"/>
          <w:color w:val="000000" w:themeColor="text1"/>
          <w:shd w:val="clear" w:color="auto" w:fill="FFFFFF"/>
        </w:rPr>
        <w:t xml:space="preserve"> we developed a comprehensive joint Bayesian model that incorporates stochasticity in observed amplicon read counts through a hypergeometric subsampling process (See supplement 2 for full model description). </w:t>
      </w:r>
      <w:r w:rsidR="00637EBB" w:rsidRPr="00637EBB">
        <w:rPr>
          <w:rFonts w:ascii="Times New Roman" w:eastAsia="Times New Roman" w:hAnsi="Times New Roman" w:cs="Times New Roman"/>
          <w:color w:val="000000" w:themeColor="text1"/>
          <w:shd w:val="clear" w:color="auto" w:fill="FFFFFF"/>
        </w:rPr>
        <w:t>Thus, we explicitly account for stochasticity in the model through sampling distributions and using the resulting parameters to estimate the uncertainty around our given estimated larvae counts.</w:t>
      </w:r>
      <w:r w:rsidR="0059720E">
        <w:rPr>
          <w:rFonts w:ascii="Times New Roman" w:eastAsia="Times New Roman" w:hAnsi="Times New Roman" w:cs="Times New Roman"/>
          <w:color w:val="000000" w:themeColor="text1"/>
          <w:shd w:val="clear" w:color="auto" w:fill="FFFFFF"/>
        </w:rPr>
        <w:t xml:space="preserve"> </w:t>
      </w:r>
      <w:r w:rsidR="0059720E">
        <w:rPr>
          <w:rFonts w:ascii="Times New Roman" w:eastAsia="Times New Roman" w:hAnsi="Times New Roman" w:cs="Times New Roman"/>
        </w:rPr>
        <w:t xml:space="preserve">Ultimately, </w:t>
      </w:r>
      <w:r w:rsidR="0059720E">
        <w:rPr>
          <w:rFonts w:ascii="Times New Roman" w:eastAsia="Times New Roman" w:hAnsi="Times New Roman" w:cs="Times New Roman"/>
        </w:rPr>
        <w:t>such noise in the dataset</w:t>
      </w:r>
      <w:r w:rsidR="0059720E" w:rsidRPr="008B6623">
        <w:rPr>
          <w:rFonts w:ascii="Times New Roman" w:eastAsia="Times New Roman" w:hAnsi="Times New Roman" w:cs="Times New Roman"/>
        </w:rPr>
        <w:t xml:space="preserve"> does not fundamentally change </w:t>
      </w:r>
      <w:r w:rsidR="0059720E" w:rsidRPr="008B6623">
        <w:rPr>
          <w:rFonts w:ascii="Times New Roman" w:eastAsia="Times New Roman" w:hAnsi="Times New Roman" w:cs="Times New Roman"/>
        </w:rPr>
        <w:lastRenderedPageBreak/>
        <w:t>the interpretation of our observations or of our model</w:t>
      </w:r>
      <w:r w:rsidR="0059720E">
        <w:rPr>
          <w:rFonts w:ascii="Times New Roman" w:eastAsia="Times New Roman" w:hAnsi="Times New Roman" w:cs="Times New Roman"/>
        </w:rPr>
        <w:t xml:space="preserve"> but serves to limit our confidence in the abundance of rare targets, a persistent problem in community ecology </w:t>
      </w:r>
      <w:r w:rsidR="0059720E">
        <w:rPr>
          <w:rFonts w:ascii="Times New Roman" w:eastAsia="Times New Roman" w:hAnsi="Times New Roman" w:cs="Times New Roman"/>
        </w:rPr>
        <w:fldChar w:fldCharType="begin" w:fldLock="1"/>
      </w:r>
      <w:r w:rsidR="00BD1370">
        <w:rPr>
          <w:rFonts w:ascii="Times New Roman" w:eastAsia="Times New Roman" w:hAnsi="Times New Roman" w:cs="Times New Roman"/>
        </w:rPr>
        <w:instrText>ADDIN CSL_CITATION {"citationItems":[{"id":"ITEM-1","itemData":{"DOI":"10.1890/0012-9658(2006)87[835:GSOMAF]2.0.CO;2","ISSN":"00129658","PMID":"16676527","abstract":"Site occupancy models have been developed that allow for imperfect species detection or \"false negative\" observations. Such models have become widely adopted in surveys of many taxa. The most fundamental assumption underlying these models is that \"false positive\" errors are not possible. That is, one cannot detect a species where it does not occur. However, such errors are possible in many sampling situations for a number of reasons, and even low false positive error rates can induce extreme bias in estimates of site occupancy when they are not accounted for. In this paper, we develop a model for site occupancy that allows for both false negative and false positive error rates. This model can be represented as a two-component finite mixture model and can be easily fitted using freely available software. We provide an analysis of avian survey data using the proposed model and present results of a brief simulation study evaluating the performance of the maximum-likelihood estimator and the naive estimator in the presence of false positive errors. © 2006 by the Ecological Society of America.","author":[{"dropping-particle":"","family":"Royle","given":"J. Andrew","non-dropping-particle":"","parse-names":false,"suffix":""},{"dropping-particle":"","family":"Link","given":"William A.","non-dropping-particle":"","parse-names":false,"suffix":""}],"container-title":"Ecology","id":"ITEM-1","issue":"4","issued":{"date-parts":[["2006"]]},"page":"835-841","publisher":"Wiley Online Library","title":"Generalized site occupancy models allowing for false positive and false negative errors","type":"article-journal","volume":"87"},"uris":["http://www.mendeley.com/documents/?uuid=43ae3654-d4f5-4199-aaf3-e9ad763f1e2a"]}],"mendeley":{"formattedCitation":"(&lt;i&gt;44&lt;/i&gt;)","plainTextFormattedCitation":"(44)","previouslyFormattedCitation":"(&lt;i&gt;41&lt;/i&gt;)"},"properties":{"noteIndex":0},"schema":"https://github.com/citation-style-language/schema/raw/master/csl-citation.json"}</w:instrText>
      </w:r>
      <w:r w:rsidR="0059720E">
        <w:rPr>
          <w:rFonts w:ascii="Times New Roman" w:eastAsia="Times New Roman" w:hAnsi="Times New Roman" w:cs="Times New Roman"/>
        </w:rPr>
        <w:fldChar w:fldCharType="separate"/>
      </w:r>
      <w:r w:rsidR="00BD1370" w:rsidRPr="00BD1370">
        <w:rPr>
          <w:rFonts w:ascii="Times New Roman" w:eastAsia="Times New Roman" w:hAnsi="Times New Roman" w:cs="Times New Roman"/>
          <w:noProof/>
        </w:rPr>
        <w:t>(</w:t>
      </w:r>
      <w:r w:rsidR="00BD1370" w:rsidRPr="00BD1370">
        <w:rPr>
          <w:rFonts w:ascii="Times New Roman" w:eastAsia="Times New Roman" w:hAnsi="Times New Roman" w:cs="Times New Roman"/>
          <w:i/>
          <w:noProof/>
        </w:rPr>
        <w:t>44</w:t>
      </w:r>
      <w:r w:rsidR="00BD1370" w:rsidRPr="00BD1370">
        <w:rPr>
          <w:rFonts w:ascii="Times New Roman" w:eastAsia="Times New Roman" w:hAnsi="Times New Roman" w:cs="Times New Roman"/>
          <w:noProof/>
        </w:rPr>
        <w:t>)</w:t>
      </w:r>
      <w:r w:rsidR="0059720E">
        <w:rPr>
          <w:rFonts w:ascii="Times New Roman" w:eastAsia="Times New Roman" w:hAnsi="Times New Roman" w:cs="Times New Roman"/>
        </w:rPr>
        <w:fldChar w:fldCharType="end"/>
      </w:r>
      <w:r w:rsidR="0059720E">
        <w:rPr>
          <w:rFonts w:ascii="Times New Roman" w:eastAsia="Times New Roman" w:hAnsi="Times New Roman" w:cs="Times New Roman"/>
        </w:rPr>
        <w:t>.</w:t>
      </w:r>
    </w:p>
    <w:p w14:paraId="3F5810CF" w14:textId="77777777" w:rsidR="00AB6658" w:rsidRPr="002449FB" w:rsidRDefault="00AB6658" w:rsidP="00AB6658">
      <w:pPr>
        <w:spacing w:line="480" w:lineRule="auto"/>
        <w:rPr>
          <w:rFonts w:ascii="Times New Roman" w:eastAsia="Times New Roman" w:hAnsi="Times New Roman" w:cs="Times New Roman"/>
          <w:color w:val="000000" w:themeColor="text1"/>
        </w:rPr>
      </w:pPr>
    </w:p>
    <w:p w14:paraId="30899BDC" w14:textId="77777777" w:rsidR="00AB6658" w:rsidRPr="00D4433E" w:rsidRDefault="00AB6658" w:rsidP="00AB6658">
      <w:pPr>
        <w:spacing w:line="480" w:lineRule="auto"/>
        <w:rPr>
          <w:rFonts w:ascii="Times New Roman" w:eastAsia="Times New Roman" w:hAnsi="Times New Roman" w:cs="Times New Roman"/>
          <w:b/>
          <w:bCs/>
          <w:color w:val="000000" w:themeColor="text1"/>
          <w:sz w:val="28"/>
          <w:szCs w:val="28"/>
        </w:rPr>
      </w:pPr>
      <w:r w:rsidRPr="00D4433E">
        <w:rPr>
          <w:rFonts w:ascii="Times New Roman" w:eastAsia="Times New Roman" w:hAnsi="Times New Roman" w:cs="Times New Roman"/>
          <w:b/>
          <w:bCs/>
          <w:color w:val="000000" w:themeColor="text1"/>
          <w:sz w:val="28"/>
          <w:szCs w:val="28"/>
        </w:rPr>
        <w:t>References</w:t>
      </w:r>
    </w:p>
    <w:p w14:paraId="481C6881" w14:textId="338B9B97" w:rsidR="00BD1370" w:rsidRPr="00BD1370" w:rsidRDefault="00AB6658" w:rsidP="00BD1370">
      <w:pPr>
        <w:widowControl w:val="0"/>
        <w:autoSpaceDE w:val="0"/>
        <w:autoSpaceDN w:val="0"/>
        <w:adjustRightInd w:val="0"/>
        <w:spacing w:line="480" w:lineRule="auto"/>
        <w:ind w:left="640" w:hanging="640"/>
        <w:rPr>
          <w:rFonts w:ascii="Times New Roman" w:hAnsi="Times New Roman" w:cs="Times New Roman"/>
          <w:noProof/>
        </w:rPr>
      </w:pPr>
      <w:r>
        <w:rPr>
          <w:rFonts w:ascii="Times New Roman" w:eastAsia="Times New Roman" w:hAnsi="Times New Roman" w:cs="Times New Roman"/>
          <w:color w:val="000000" w:themeColor="text1"/>
        </w:rPr>
        <w:fldChar w:fldCharType="begin" w:fldLock="1"/>
      </w:r>
      <w:r>
        <w:rPr>
          <w:rFonts w:ascii="Times New Roman" w:eastAsia="Times New Roman" w:hAnsi="Times New Roman" w:cs="Times New Roman"/>
          <w:color w:val="000000" w:themeColor="text1"/>
        </w:rPr>
        <w:instrText xml:space="preserve">ADDIN Mendeley Bibliography CSL_BIBLIOGRAPHY </w:instrText>
      </w:r>
      <w:r>
        <w:rPr>
          <w:rFonts w:ascii="Times New Roman" w:eastAsia="Times New Roman" w:hAnsi="Times New Roman" w:cs="Times New Roman"/>
          <w:color w:val="000000" w:themeColor="text1"/>
        </w:rPr>
        <w:fldChar w:fldCharType="separate"/>
      </w:r>
      <w:r w:rsidR="00BD1370" w:rsidRPr="00BD1370">
        <w:rPr>
          <w:rFonts w:ascii="Times New Roman" w:hAnsi="Times New Roman" w:cs="Times New Roman"/>
          <w:noProof/>
        </w:rPr>
        <w:t xml:space="preserve">1. </w:t>
      </w:r>
      <w:r w:rsidR="00BD1370" w:rsidRPr="00BD1370">
        <w:rPr>
          <w:rFonts w:ascii="Times New Roman" w:hAnsi="Times New Roman" w:cs="Times New Roman"/>
          <w:noProof/>
        </w:rPr>
        <w:tab/>
        <w:t xml:space="preserve">S. McClatchie, A. R. Thompson, S. R. Alin, S. Siedlecki, W. Watson, S. J. Bograd, The influence of Pacific Equatorial Water on fish diversity in the southern California Current System. </w:t>
      </w:r>
      <w:r w:rsidR="00BD1370" w:rsidRPr="00BD1370">
        <w:rPr>
          <w:rFonts w:ascii="Times New Roman" w:hAnsi="Times New Roman" w:cs="Times New Roman"/>
          <w:i/>
          <w:iCs/>
          <w:noProof/>
        </w:rPr>
        <w:t>J. Geophys. Res. Ocean.</w:t>
      </w:r>
      <w:r w:rsidR="00BD1370" w:rsidRPr="00BD1370">
        <w:rPr>
          <w:rFonts w:ascii="Times New Roman" w:hAnsi="Times New Roman" w:cs="Times New Roman"/>
          <w:noProof/>
        </w:rPr>
        <w:t xml:space="preserve"> </w:t>
      </w:r>
      <w:r w:rsidR="00BD1370" w:rsidRPr="00BD1370">
        <w:rPr>
          <w:rFonts w:ascii="Times New Roman" w:hAnsi="Times New Roman" w:cs="Times New Roman"/>
          <w:b/>
          <w:bCs/>
          <w:noProof/>
        </w:rPr>
        <w:t>121</w:t>
      </w:r>
      <w:r w:rsidR="00BD1370" w:rsidRPr="00BD1370">
        <w:rPr>
          <w:rFonts w:ascii="Times New Roman" w:hAnsi="Times New Roman" w:cs="Times New Roman"/>
          <w:noProof/>
        </w:rPr>
        <w:t>, 6121–6136 (2016).</w:t>
      </w:r>
    </w:p>
    <w:p w14:paraId="04E1F642" w14:textId="77777777" w:rsidR="00BD1370" w:rsidRPr="00BD1370" w:rsidRDefault="00BD1370" w:rsidP="00BD1370">
      <w:pPr>
        <w:widowControl w:val="0"/>
        <w:autoSpaceDE w:val="0"/>
        <w:autoSpaceDN w:val="0"/>
        <w:adjustRightInd w:val="0"/>
        <w:spacing w:line="480" w:lineRule="auto"/>
        <w:ind w:left="640" w:hanging="640"/>
        <w:rPr>
          <w:rFonts w:ascii="Times New Roman" w:hAnsi="Times New Roman" w:cs="Times New Roman"/>
          <w:noProof/>
        </w:rPr>
      </w:pPr>
      <w:r w:rsidRPr="00BD1370">
        <w:rPr>
          <w:rFonts w:ascii="Times New Roman" w:hAnsi="Times New Roman" w:cs="Times New Roman"/>
          <w:noProof/>
        </w:rPr>
        <w:t xml:space="preserve">2. </w:t>
      </w:r>
      <w:r w:rsidRPr="00BD1370">
        <w:rPr>
          <w:rFonts w:ascii="Times New Roman" w:hAnsi="Times New Roman" w:cs="Times New Roman"/>
          <w:noProof/>
        </w:rPr>
        <w:tab/>
        <w:t xml:space="preserve">A. R. Thompson, C. J. Harvey, W. J. Sydeman, C. Barceló, S. J. Bograd, R. D. Brodeur, J. Fiechter, J. C. Field, N. Garfield, T. P. Good, E. L. Hazen, M. E. Hunsicker, K. Jacobson, M. G. Jacox, A. Leising, J. Lindsay, S. R. Melin, J. A. Santora, I. D. Schroeder, J. A. Thayer, B. K. Wells, G. D. Williams, Indicators of pelagic forage community shifts in the California Current Large Marine Ecosystem, 1998–2016. </w:t>
      </w:r>
      <w:r w:rsidRPr="00BD1370">
        <w:rPr>
          <w:rFonts w:ascii="Times New Roman" w:hAnsi="Times New Roman" w:cs="Times New Roman"/>
          <w:i/>
          <w:iCs/>
          <w:noProof/>
        </w:rPr>
        <w:t>Ecol. Indic.</w:t>
      </w:r>
      <w:r w:rsidRPr="00BD1370">
        <w:rPr>
          <w:rFonts w:ascii="Times New Roman" w:hAnsi="Times New Roman" w:cs="Times New Roman"/>
          <w:noProof/>
        </w:rPr>
        <w:t xml:space="preserve"> </w:t>
      </w:r>
      <w:r w:rsidRPr="00BD1370">
        <w:rPr>
          <w:rFonts w:ascii="Times New Roman" w:hAnsi="Times New Roman" w:cs="Times New Roman"/>
          <w:b/>
          <w:bCs/>
          <w:noProof/>
        </w:rPr>
        <w:t>105</w:t>
      </w:r>
      <w:r w:rsidRPr="00BD1370">
        <w:rPr>
          <w:rFonts w:ascii="Times New Roman" w:hAnsi="Times New Roman" w:cs="Times New Roman"/>
          <w:noProof/>
        </w:rPr>
        <w:t>, 215–228 (2019).</w:t>
      </w:r>
    </w:p>
    <w:p w14:paraId="6BB0E9D6" w14:textId="77777777" w:rsidR="00BD1370" w:rsidRPr="00BD1370" w:rsidRDefault="00BD1370" w:rsidP="00BD1370">
      <w:pPr>
        <w:widowControl w:val="0"/>
        <w:autoSpaceDE w:val="0"/>
        <w:autoSpaceDN w:val="0"/>
        <w:adjustRightInd w:val="0"/>
        <w:spacing w:line="480" w:lineRule="auto"/>
        <w:ind w:left="640" w:hanging="640"/>
        <w:rPr>
          <w:rFonts w:ascii="Times New Roman" w:hAnsi="Times New Roman" w:cs="Times New Roman"/>
          <w:noProof/>
        </w:rPr>
      </w:pPr>
      <w:r w:rsidRPr="00BD1370">
        <w:rPr>
          <w:rFonts w:ascii="Times New Roman" w:hAnsi="Times New Roman" w:cs="Times New Roman"/>
          <w:noProof/>
        </w:rPr>
        <w:t xml:space="preserve">3. </w:t>
      </w:r>
      <w:r w:rsidRPr="00BD1370">
        <w:rPr>
          <w:rFonts w:ascii="Times New Roman" w:hAnsi="Times New Roman" w:cs="Times New Roman"/>
          <w:noProof/>
        </w:rPr>
        <w:tab/>
        <w:t xml:space="preserve">J. M. Nielsen, L. A. Rogers, R. D. Brodeur, A. R. Thompson, T. D. Auth, A. L. Deary, J. T. Duffy-Anderson, M. Galbraith, J. A. Koslow, R. I. Perry, Responses of ichthyoplankton assemblages to the recent marine heatwave and previous climate fluctuations in several Northeast Pacific marine ecosystems. </w:t>
      </w:r>
      <w:r w:rsidRPr="00BD1370">
        <w:rPr>
          <w:rFonts w:ascii="Times New Roman" w:hAnsi="Times New Roman" w:cs="Times New Roman"/>
          <w:i/>
          <w:iCs/>
          <w:noProof/>
        </w:rPr>
        <w:t>Glob. Chang. Biol.</w:t>
      </w:r>
      <w:r w:rsidRPr="00BD1370">
        <w:rPr>
          <w:rFonts w:ascii="Times New Roman" w:hAnsi="Times New Roman" w:cs="Times New Roman"/>
          <w:noProof/>
        </w:rPr>
        <w:t xml:space="preserve"> </w:t>
      </w:r>
      <w:r w:rsidRPr="00BD1370">
        <w:rPr>
          <w:rFonts w:ascii="Times New Roman" w:hAnsi="Times New Roman" w:cs="Times New Roman"/>
          <w:b/>
          <w:bCs/>
          <w:noProof/>
        </w:rPr>
        <w:t>27</w:t>
      </w:r>
      <w:r w:rsidRPr="00BD1370">
        <w:rPr>
          <w:rFonts w:ascii="Times New Roman" w:hAnsi="Times New Roman" w:cs="Times New Roman"/>
          <w:noProof/>
        </w:rPr>
        <w:t>, 506–520 (2021).</w:t>
      </w:r>
    </w:p>
    <w:p w14:paraId="7D07A8DB" w14:textId="77777777" w:rsidR="00BD1370" w:rsidRPr="00BD1370" w:rsidRDefault="00BD1370" w:rsidP="00BD1370">
      <w:pPr>
        <w:widowControl w:val="0"/>
        <w:autoSpaceDE w:val="0"/>
        <w:autoSpaceDN w:val="0"/>
        <w:adjustRightInd w:val="0"/>
        <w:spacing w:line="480" w:lineRule="auto"/>
        <w:ind w:left="640" w:hanging="640"/>
        <w:rPr>
          <w:rFonts w:ascii="Times New Roman" w:hAnsi="Times New Roman" w:cs="Times New Roman"/>
          <w:noProof/>
        </w:rPr>
      </w:pPr>
      <w:r w:rsidRPr="00BD1370">
        <w:rPr>
          <w:rFonts w:ascii="Times New Roman" w:hAnsi="Times New Roman" w:cs="Times New Roman"/>
          <w:noProof/>
        </w:rPr>
        <w:t xml:space="preserve">4. </w:t>
      </w:r>
      <w:r w:rsidRPr="00BD1370">
        <w:rPr>
          <w:rFonts w:ascii="Times New Roman" w:hAnsi="Times New Roman" w:cs="Times New Roman"/>
          <w:noProof/>
        </w:rPr>
        <w:tab/>
        <w:t xml:space="preserve">A. S. Ren, D. L. Rudnick, Temperature and salinity extremes from 2014-2019 in the California Current System and its source waters. </w:t>
      </w:r>
      <w:r w:rsidRPr="00BD1370">
        <w:rPr>
          <w:rFonts w:ascii="Times New Roman" w:hAnsi="Times New Roman" w:cs="Times New Roman"/>
          <w:i/>
          <w:iCs/>
          <w:noProof/>
        </w:rPr>
        <w:t>Commun. Earth Environ.</w:t>
      </w:r>
      <w:r w:rsidRPr="00BD1370">
        <w:rPr>
          <w:rFonts w:ascii="Times New Roman" w:hAnsi="Times New Roman" w:cs="Times New Roman"/>
          <w:noProof/>
        </w:rPr>
        <w:t xml:space="preserve"> </w:t>
      </w:r>
      <w:r w:rsidRPr="00BD1370">
        <w:rPr>
          <w:rFonts w:ascii="Times New Roman" w:hAnsi="Times New Roman" w:cs="Times New Roman"/>
          <w:b/>
          <w:bCs/>
          <w:noProof/>
        </w:rPr>
        <w:t>2</w:t>
      </w:r>
      <w:r w:rsidRPr="00BD1370">
        <w:rPr>
          <w:rFonts w:ascii="Times New Roman" w:hAnsi="Times New Roman" w:cs="Times New Roman"/>
          <w:noProof/>
        </w:rPr>
        <w:t>, 1–9 (2021).</w:t>
      </w:r>
    </w:p>
    <w:p w14:paraId="29E5CBFA" w14:textId="77777777" w:rsidR="00BD1370" w:rsidRPr="00BD1370" w:rsidRDefault="00BD1370" w:rsidP="00BD1370">
      <w:pPr>
        <w:widowControl w:val="0"/>
        <w:autoSpaceDE w:val="0"/>
        <w:autoSpaceDN w:val="0"/>
        <w:adjustRightInd w:val="0"/>
        <w:spacing w:line="480" w:lineRule="auto"/>
        <w:ind w:left="640" w:hanging="640"/>
        <w:rPr>
          <w:rFonts w:ascii="Times New Roman" w:hAnsi="Times New Roman" w:cs="Times New Roman"/>
          <w:noProof/>
        </w:rPr>
      </w:pPr>
      <w:r w:rsidRPr="00BD1370">
        <w:rPr>
          <w:rFonts w:ascii="Times New Roman" w:hAnsi="Times New Roman" w:cs="Times New Roman"/>
          <w:noProof/>
        </w:rPr>
        <w:t xml:space="preserve">5. </w:t>
      </w:r>
      <w:r w:rsidRPr="00BD1370">
        <w:rPr>
          <w:rFonts w:ascii="Times New Roman" w:hAnsi="Times New Roman" w:cs="Times New Roman"/>
          <w:noProof/>
        </w:rPr>
        <w:tab/>
        <w:t xml:space="preserve">E. D. Weber, T. D. Auth, S. Baumann-Pickering, T. R. Baumgartner, E. P. Bjorkstedt, S. J. Bograd, B. J. Burke, J. L. Cadena-Ramírez, E. A. Daly, M. de la Cruz, State of the California Current 2019–2020: Back to the Future With Marine Heatwaves? </w:t>
      </w:r>
      <w:r w:rsidRPr="00BD1370">
        <w:rPr>
          <w:rFonts w:ascii="Times New Roman" w:hAnsi="Times New Roman" w:cs="Times New Roman"/>
          <w:i/>
          <w:iCs/>
          <w:noProof/>
        </w:rPr>
        <w:t>Front. Mar. Sci.</w:t>
      </w:r>
      <w:r w:rsidRPr="00BD1370">
        <w:rPr>
          <w:rFonts w:ascii="Times New Roman" w:hAnsi="Times New Roman" w:cs="Times New Roman"/>
          <w:noProof/>
        </w:rPr>
        <w:t>, 1081 (2021).</w:t>
      </w:r>
    </w:p>
    <w:p w14:paraId="6FCEF761" w14:textId="77777777" w:rsidR="00BD1370" w:rsidRPr="00BD1370" w:rsidRDefault="00BD1370" w:rsidP="00BD1370">
      <w:pPr>
        <w:widowControl w:val="0"/>
        <w:autoSpaceDE w:val="0"/>
        <w:autoSpaceDN w:val="0"/>
        <w:adjustRightInd w:val="0"/>
        <w:spacing w:line="480" w:lineRule="auto"/>
        <w:ind w:left="640" w:hanging="640"/>
        <w:rPr>
          <w:rFonts w:ascii="Times New Roman" w:hAnsi="Times New Roman" w:cs="Times New Roman"/>
          <w:noProof/>
        </w:rPr>
      </w:pPr>
      <w:r w:rsidRPr="00BD1370">
        <w:rPr>
          <w:rFonts w:ascii="Times New Roman" w:hAnsi="Times New Roman" w:cs="Times New Roman"/>
          <w:noProof/>
        </w:rPr>
        <w:lastRenderedPageBreak/>
        <w:t xml:space="preserve">6. </w:t>
      </w:r>
      <w:r w:rsidRPr="00BD1370">
        <w:rPr>
          <w:rFonts w:ascii="Times New Roman" w:hAnsi="Times New Roman" w:cs="Times New Roman"/>
          <w:noProof/>
        </w:rPr>
        <w:tab/>
        <w:t xml:space="preserve">A. R. Thompson, N. J. Ben-Aderet, N. M. Bowlin, D. Kacev, R. Swalethorp, W. Watson, Putting the Pacific marine heatwave into perspective: The response of larval fish off southern California to unprecedented warming in 2014–2016 relative to the previous 65 years. </w:t>
      </w:r>
      <w:r w:rsidRPr="00BD1370">
        <w:rPr>
          <w:rFonts w:ascii="Times New Roman" w:hAnsi="Times New Roman" w:cs="Times New Roman"/>
          <w:i/>
          <w:iCs/>
          <w:noProof/>
        </w:rPr>
        <w:t>Glob. Chang. Biol.</w:t>
      </w:r>
      <w:r w:rsidRPr="00BD1370">
        <w:rPr>
          <w:rFonts w:ascii="Times New Roman" w:hAnsi="Times New Roman" w:cs="Times New Roman"/>
          <w:noProof/>
        </w:rPr>
        <w:t xml:space="preserve"> </w:t>
      </w:r>
      <w:r w:rsidRPr="00BD1370">
        <w:rPr>
          <w:rFonts w:ascii="Times New Roman" w:hAnsi="Times New Roman" w:cs="Times New Roman"/>
          <w:b/>
          <w:bCs/>
          <w:noProof/>
        </w:rPr>
        <w:t>28</w:t>
      </w:r>
      <w:r w:rsidRPr="00BD1370">
        <w:rPr>
          <w:rFonts w:ascii="Times New Roman" w:hAnsi="Times New Roman" w:cs="Times New Roman"/>
          <w:noProof/>
        </w:rPr>
        <w:t>, 1766–1785 (2022).</w:t>
      </w:r>
    </w:p>
    <w:p w14:paraId="71F541F7" w14:textId="77777777" w:rsidR="00BD1370" w:rsidRPr="00BD1370" w:rsidRDefault="00BD1370" w:rsidP="00BD1370">
      <w:pPr>
        <w:widowControl w:val="0"/>
        <w:autoSpaceDE w:val="0"/>
        <w:autoSpaceDN w:val="0"/>
        <w:adjustRightInd w:val="0"/>
        <w:spacing w:line="480" w:lineRule="auto"/>
        <w:ind w:left="640" w:hanging="640"/>
        <w:rPr>
          <w:rFonts w:ascii="Times New Roman" w:hAnsi="Times New Roman" w:cs="Times New Roman"/>
          <w:noProof/>
        </w:rPr>
      </w:pPr>
      <w:r w:rsidRPr="00BD1370">
        <w:rPr>
          <w:rFonts w:ascii="Times New Roman" w:hAnsi="Times New Roman" w:cs="Times New Roman"/>
          <w:noProof/>
        </w:rPr>
        <w:t xml:space="preserve">7. </w:t>
      </w:r>
      <w:r w:rsidRPr="00BD1370">
        <w:rPr>
          <w:rFonts w:ascii="Times New Roman" w:hAnsi="Times New Roman" w:cs="Times New Roman"/>
          <w:noProof/>
        </w:rPr>
        <w:tab/>
        <w:t xml:space="preserve">S. McClatchie, J. Gao, E. J. Drenkard, A. R. Thompson, W. Watson, L. Ciannelli, S. J. Bograd, J. T. Thorson, Interannual and Secular Variability of Larvae of Mesopelagic and Forage Fishes in the Southern California Current System. </w:t>
      </w:r>
      <w:r w:rsidRPr="00BD1370">
        <w:rPr>
          <w:rFonts w:ascii="Times New Roman" w:hAnsi="Times New Roman" w:cs="Times New Roman"/>
          <w:i/>
          <w:iCs/>
          <w:noProof/>
        </w:rPr>
        <w:t>J. Geophys. Res. Ocean.</w:t>
      </w:r>
      <w:r w:rsidRPr="00BD1370">
        <w:rPr>
          <w:rFonts w:ascii="Times New Roman" w:hAnsi="Times New Roman" w:cs="Times New Roman"/>
          <w:noProof/>
        </w:rPr>
        <w:t xml:space="preserve"> </w:t>
      </w:r>
      <w:r w:rsidRPr="00BD1370">
        <w:rPr>
          <w:rFonts w:ascii="Times New Roman" w:hAnsi="Times New Roman" w:cs="Times New Roman"/>
          <w:b/>
          <w:bCs/>
          <w:noProof/>
        </w:rPr>
        <w:t>123</w:t>
      </w:r>
      <w:r w:rsidRPr="00BD1370">
        <w:rPr>
          <w:rFonts w:ascii="Times New Roman" w:hAnsi="Times New Roman" w:cs="Times New Roman"/>
          <w:noProof/>
        </w:rPr>
        <w:t>, 6277–6295 (2018).</w:t>
      </w:r>
    </w:p>
    <w:p w14:paraId="68F09923" w14:textId="77777777" w:rsidR="00BD1370" w:rsidRPr="00BD1370" w:rsidRDefault="00BD1370" w:rsidP="00BD1370">
      <w:pPr>
        <w:widowControl w:val="0"/>
        <w:autoSpaceDE w:val="0"/>
        <w:autoSpaceDN w:val="0"/>
        <w:adjustRightInd w:val="0"/>
        <w:spacing w:line="480" w:lineRule="auto"/>
        <w:ind w:left="640" w:hanging="640"/>
        <w:rPr>
          <w:rFonts w:ascii="Times New Roman" w:hAnsi="Times New Roman" w:cs="Times New Roman"/>
          <w:noProof/>
        </w:rPr>
      </w:pPr>
      <w:r w:rsidRPr="00BD1370">
        <w:rPr>
          <w:rFonts w:ascii="Times New Roman" w:hAnsi="Times New Roman" w:cs="Times New Roman"/>
          <w:noProof/>
        </w:rPr>
        <w:t xml:space="preserve">8. </w:t>
      </w:r>
      <w:r w:rsidRPr="00BD1370">
        <w:rPr>
          <w:rFonts w:ascii="Times New Roman" w:hAnsi="Times New Roman" w:cs="Times New Roman"/>
          <w:noProof/>
        </w:rPr>
        <w:tab/>
        <w:t xml:space="preserve">J. N. Heine, California Cooperative Oceanic Fisheries Investigations. Reports. </w:t>
      </w:r>
      <w:r w:rsidRPr="00BD1370">
        <w:rPr>
          <w:rFonts w:ascii="Times New Roman" w:hAnsi="Times New Roman" w:cs="Times New Roman"/>
          <w:b/>
          <w:bCs/>
          <w:noProof/>
        </w:rPr>
        <w:t>49</w:t>
      </w:r>
      <w:r w:rsidRPr="00BD1370">
        <w:rPr>
          <w:rFonts w:ascii="Times New Roman" w:hAnsi="Times New Roman" w:cs="Times New Roman"/>
          <w:noProof/>
        </w:rPr>
        <w:t>, 264 (2008).</w:t>
      </w:r>
    </w:p>
    <w:p w14:paraId="712FD005" w14:textId="77777777" w:rsidR="00BD1370" w:rsidRPr="00BD1370" w:rsidRDefault="00BD1370" w:rsidP="00BD1370">
      <w:pPr>
        <w:widowControl w:val="0"/>
        <w:autoSpaceDE w:val="0"/>
        <w:autoSpaceDN w:val="0"/>
        <w:adjustRightInd w:val="0"/>
        <w:spacing w:line="480" w:lineRule="auto"/>
        <w:ind w:left="640" w:hanging="640"/>
        <w:rPr>
          <w:rFonts w:ascii="Times New Roman" w:hAnsi="Times New Roman" w:cs="Times New Roman"/>
          <w:noProof/>
        </w:rPr>
      </w:pPr>
      <w:r w:rsidRPr="00BD1370">
        <w:rPr>
          <w:rFonts w:ascii="Times New Roman" w:hAnsi="Times New Roman" w:cs="Times New Roman"/>
          <w:noProof/>
        </w:rPr>
        <w:t xml:space="preserve">9. </w:t>
      </w:r>
      <w:r w:rsidRPr="00BD1370">
        <w:rPr>
          <w:rFonts w:ascii="Times New Roman" w:hAnsi="Times New Roman" w:cs="Times New Roman"/>
          <w:noProof/>
        </w:rPr>
        <w:tab/>
        <w:t xml:space="preserve">A. R. Thompson, W. Watson, S. McClatchie, E. D. Weber, Multi-scale sampling to evaluate assemblage dynamics in an oceanic marine reserve. </w:t>
      </w:r>
      <w:r w:rsidRPr="00BD1370">
        <w:rPr>
          <w:rFonts w:ascii="Times New Roman" w:hAnsi="Times New Roman" w:cs="Times New Roman"/>
          <w:i/>
          <w:iCs/>
          <w:noProof/>
        </w:rPr>
        <w:t>PLoS One</w:t>
      </w:r>
      <w:r w:rsidRPr="00BD1370">
        <w:rPr>
          <w:rFonts w:ascii="Times New Roman" w:hAnsi="Times New Roman" w:cs="Times New Roman"/>
          <w:noProof/>
        </w:rPr>
        <w:t xml:space="preserve">. </w:t>
      </w:r>
      <w:r w:rsidRPr="00BD1370">
        <w:rPr>
          <w:rFonts w:ascii="Times New Roman" w:hAnsi="Times New Roman" w:cs="Times New Roman"/>
          <w:b/>
          <w:bCs/>
          <w:noProof/>
        </w:rPr>
        <w:t>7</w:t>
      </w:r>
      <w:r w:rsidRPr="00BD1370">
        <w:rPr>
          <w:rFonts w:ascii="Times New Roman" w:hAnsi="Times New Roman" w:cs="Times New Roman"/>
          <w:noProof/>
        </w:rPr>
        <w:t>, e33131 (2012).</w:t>
      </w:r>
    </w:p>
    <w:p w14:paraId="524C36C4" w14:textId="77777777" w:rsidR="00BD1370" w:rsidRPr="00BD1370" w:rsidRDefault="00BD1370" w:rsidP="00BD1370">
      <w:pPr>
        <w:widowControl w:val="0"/>
        <w:autoSpaceDE w:val="0"/>
        <w:autoSpaceDN w:val="0"/>
        <w:adjustRightInd w:val="0"/>
        <w:spacing w:line="480" w:lineRule="auto"/>
        <w:ind w:left="640" w:hanging="640"/>
        <w:rPr>
          <w:rFonts w:ascii="Times New Roman" w:hAnsi="Times New Roman" w:cs="Times New Roman"/>
          <w:noProof/>
        </w:rPr>
      </w:pPr>
      <w:r w:rsidRPr="00BD1370">
        <w:rPr>
          <w:rFonts w:ascii="Times New Roman" w:hAnsi="Times New Roman" w:cs="Times New Roman"/>
          <w:noProof/>
        </w:rPr>
        <w:t xml:space="preserve">10. </w:t>
      </w:r>
      <w:r w:rsidRPr="00BD1370">
        <w:rPr>
          <w:rFonts w:ascii="Times New Roman" w:hAnsi="Times New Roman" w:cs="Times New Roman"/>
          <w:noProof/>
        </w:rPr>
        <w:tab/>
        <w:t xml:space="preserve">A. R. Thompson, S. McClatchie, E. D. Weber, W. Watson, C. E. Lennert-Cody, Correcting for bias in calcofi ichthyoplankton abundance estimates associated with the 1977 transition from ring to bongo net sampling. </w:t>
      </w:r>
      <w:r w:rsidRPr="00BD1370">
        <w:rPr>
          <w:rFonts w:ascii="Times New Roman" w:hAnsi="Times New Roman" w:cs="Times New Roman"/>
          <w:i/>
          <w:iCs/>
          <w:noProof/>
        </w:rPr>
        <w:t>Calif. Coop. Ocean. Fish. Investig. Reports</w:t>
      </w:r>
      <w:r w:rsidRPr="00BD1370">
        <w:rPr>
          <w:rFonts w:ascii="Times New Roman" w:hAnsi="Times New Roman" w:cs="Times New Roman"/>
          <w:noProof/>
        </w:rPr>
        <w:t xml:space="preserve">. </w:t>
      </w:r>
      <w:r w:rsidRPr="00BD1370">
        <w:rPr>
          <w:rFonts w:ascii="Times New Roman" w:hAnsi="Times New Roman" w:cs="Times New Roman"/>
          <w:b/>
          <w:bCs/>
          <w:noProof/>
        </w:rPr>
        <w:t>58</w:t>
      </w:r>
      <w:r w:rsidRPr="00BD1370">
        <w:rPr>
          <w:rFonts w:ascii="Times New Roman" w:hAnsi="Times New Roman" w:cs="Times New Roman"/>
          <w:noProof/>
        </w:rPr>
        <w:t>, 1–11 (2017).</w:t>
      </w:r>
    </w:p>
    <w:p w14:paraId="50DDED38" w14:textId="77777777" w:rsidR="00BD1370" w:rsidRPr="00BD1370" w:rsidRDefault="00BD1370" w:rsidP="00BD1370">
      <w:pPr>
        <w:widowControl w:val="0"/>
        <w:autoSpaceDE w:val="0"/>
        <w:autoSpaceDN w:val="0"/>
        <w:adjustRightInd w:val="0"/>
        <w:spacing w:line="480" w:lineRule="auto"/>
        <w:ind w:left="640" w:hanging="640"/>
        <w:rPr>
          <w:rFonts w:ascii="Times New Roman" w:hAnsi="Times New Roman" w:cs="Times New Roman"/>
          <w:noProof/>
        </w:rPr>
      </w:pPr>
      <w:r w:rsidRPr="00BD1370">
        <w:rPr>
          <w:rFonts w:ascii="Times New Roman" w:hAnsi="Times New Roman" w:cs="Times New Roman"/>
          <w:noProof/>
        </w:rPr>
        <w:t xml:space="preserve">11. </w:t>
      </w:r>
      <w:r w:rsidRPr="00BD1370">
        <w:rPr>
          <w:rFonts w:ascii="Times New Roman" w:hAnsi="Times New Roman" w:cs="Times New Roman"/>
          <w:noProof/>
        </w:rPr>
        <w:tab/>
        <w:t xml:space="preserve">D. Kramer, M. J. Kalin, E. G. Stevens, J. R. Thrailkill, J. . Zweifel, </w:t>
      </w:r>
      <w:r w:rsidRPr="00BD1370">
        <w:rPr>
          <w:rFonts w:ascii="Times New Roman" w:hAnsi="Times New Roman" w:cs="Times New Roman"/>
          <w:i/>
          <w:iCs/>
          <w:noProof/>
        </w:rPr>
        <w:t>Collecting and processing data on fish eggs and larvae in the California Current. NOAA Tech. Rep. NMFS Circ., vol. 370.</w:t>
      </w:r>
      <w:r w:rsidRPr="00BD1370">
        <w:rPr>
          <w:rFonts w:ascii="Times New Roman" w:hAnsi="Times New Roman" w:cs="Times New Roman"/>
          <w:noProof/>
        </w:rPr>
        <w:t xml:space="preserve"> (US Department of Commerce, National Oceanic and Atmospheric Administration …, 1972), vol. 370.</w:t>
      </w:r>
    </w:p>
    <w:p w14:paraId="6CE26C63" w14:textId="77777777" w:rsidR="00BD1370" w:rsidRPr="00BD1370" w:rsidRDefault="00BD1370" w:rsidP="00BD1370">
      <w:pPr>
        <w:widowControl w:val="0"/>
        <w:autoSpaceDE w:val="0"/>
        <w:autoSpaceDN w:val="0"/>
        <w:adjustRightInd w:val="0"/>
        <w:spacing w:line="480" w:lineRule="auto"/>
        <w:ind w:left="640" w:hanging="640"/>
        <w:rPr>
          <w:rFonts w:ascii="Times New Roman" w:hAnsi="Times New Roman" w:cs="Times New Roman"/>
          <w:noProof/>
        </w:rPr>
      </w:pPr>
      <w:r w:rsidRPr="00BD1370">
        <w:rPr>
          <w:rFonts w:ascii="Times New Roman" w:hAnsi="Times New Roman" w:cs="Times New Roman"/>
          <w:noProof/>
        </w:rPr>
        <w:t xml:space="preserve">12. </w:t>
      </w:r>
      <w:r w:rsidRPr="00BD1370">
        <w:rPr>
          <w:rFonts w:ascii="Times New Roman" w:hAnsi="Times New Roman" w:cs="Times New Roman"/>
          <w:noProof/>
        </w:rPr>
        <w:tab/>
        <w:t xml:space="preserve">S. McClatchie, </w:t>
      </w:r>
      <w:r w:rsidRPr="00BD1370">
        <w:rPr>
          <w:rFonts w:ascii="Times New Roman" w:hAnsi="Times New Roman" w:cs="Times New Roman"/>
          <w:i/>
          <w:iCs/>
          <w:noProof/>
        </w:rPr>
        <w:t>Regional fisheries oceanography of the california current system: The CalCOFI program</w:t>
      </w:r>
      <w:r w:rsidRPr="00BD1370">
        <w:rPr>
          <w:rFonts w:ascii="Times New Roman" w:hAnsi="Times New Roman" w:cs="Times New Roman"/>
          <w:noProof/>
        </w:rPr>
        <w:t xml:space="preserve"> (Springer, 2014).</w:t>
      </w:r>
    </w:p>
    <w:p w14:paraId="4564F326" w14:textId="77777777" w:rsidR="00BD1370" w:rsidRPr="00BD1370" w:rsidRDefault="00BD1370" w:rsidP="00BD1370">
      <w:pPr>
        <w:widowControl w:val="0"/>
        <w:autoSpaceDE w:val="0"/>
        <w:autoSpaceDN w:val="0"/>
        <w:adjustRightInd w:val="0"/>
        <w:spacing w:line="480" w:lineRule="auto"/>
        <w:ind w:left="640" w:hanging="640"/>
        <w:rPr>
          <w:rFonts w:ascii="Times New Roman" w:hAnsi="Times New Roman" w:cs="Times New Roman"/>
          <w:noProof/>
        </w:rPr>
      </w:pPr>
      <w:r w:rsidRPr="00BD1370">
        <w:rPr>
          <w:rFonts w:ascii="Times New Roman" w:hAnsi="Times New Roman" w:cs="Times New Roman"/>
          <w:noProof/>
        </w:rPr>
        <w:t xml:space="preserve">13. </w:t>
      </w:r>
      <w:r w:rsidRPr="00BD1370">
        <w:rPr>
          <w:rFonts w:ascii="Times New Roman" w:hAnsi="Times New Roman" w:cs="Times New Roman"/>
          <w:noProof/>
        </w:rPr>
        <w:tab/>
        <w:t xml:space="preserve">M. Miya, Y. Sato, T. Fukunaga, T. Sado, J. Y. Poulsen, K. Sato, T. Minamoto, S. </w:t>
      </w:r>
      <w:r w:rsidRPr="00BD1370">
        <w:rPr>
          <w:rFonts w:ascii="Times New Roman" w:hAnsi="Times New Roman" w:cs="Times New Roman"/>
          <w:noProof/>
        </w:rPr>
        <w:lastRenderedPageBreak/>
        <w:t xml:space="preserve">Yamamoto, H. Yamanaka, H. Araki, M. Kondoh, W. Iwasaki, MiFish, a set of universal PCR primers for metabarcoding environmental DNA from fishes: Detection of more than 230 subtropical marine species. </w:t>
      </w:r>
      <w:r w:rsidRPr="00BD1370">
        <w:rPr>
          <w:rFonts w:ascii="Times New Roman" w:hAnsi="Times New Roman" w:cs="Times New Roman"/>
          <w:i/>
          <w:iCs/>
          <w:noProof/>
        </w:rPr>
        <w:t>R. Soc. Open Sci.</w:t>
      </w:r>
      <w:r w:rsidRPr="00BD1370">
        <w:rPr>
          <w:rFonts w:ascii="Times New Roman" w:hAnsi="Times New Roman" w:cs="Times New Roman"/>
          <w:noProof/>
        </w:rPr>
        <w:t xml:space="preserve"> </w:t>
      </w:r>
      <w:r w:rsidRPr="00BD1370">
        <w:rPr>
          <w:rFonts w:ascii="Times New Roman" w:hAnsi="Times New Roman" w:cs="Times New Roman"/>
          <w:b/>
          <w:bCs/>
          <w:noProof/>
        </w:rPr>
        <w:t>2</w:t>
      </w:r>
      <w:r w:rsidRPr="00BD1370">
        <w:rPr>
          <w:rFonts w:ascii="Times New Roman" w:hAnsi="Times New Roman" w:cs="Times New Roman"/>
          <w:noProof/>
        </w:rPr>
        <w:t>, 150088 (2015).</w:t>
      </w:r>
    </w:p>
    <w:p w14:paraId="4CD0C2E9" w14:textId="77777777" w:rsidR="00BD1370" w:rsidRPr="00BD1370" w:rsidRDefault="00BD1370" w:rsidP="00BD1370">
      <w:pPr>
        <w:widowControl w:val="0"/>
        <w:autoSpaceDE w:val="0"/>
        <w:autoSpaceDN w:val="0"/>
        <w:adjustRightInd w:val="0"/>
        <w:spacing w:line="480" w:lineRule="auto"/>
        <w:ind w:left="640" w:hanging="640"/>
        <w:rPr>
          <w:rFonts w:ascii="Times New Roman" w:hAnsi="Times New Roman" w:cs="Times New Roman"/>
          <w:noProof/>
        </w:rPr>
      </w:pPr>
      <w:r w:rsidRPr="00BD1370">
        <w:rPr>
          <w:rFonts w:ascii="Times New Roman" w:hAnsi="Times New Roman" w:cs="Times New Roman"/>
          <w:noProof/>
        </w:rPr>
        <w:t xml:space="preserve">14. </w:t>
      </w:r>
      <w:r w:rsidRPr="00BD1370">
        <w:rPr>
          <w:rFonts w:ascii="Times New Roman" w:hAnsi="Times New Roman" w:cs="Times New Roman"/>
          <w:noProof/>
        </w:rPr>
        <w:tab/>
        <w:t xml:space="preserve">M. Miya, Y. Sato, T. Fukunaga, T. Sado, J. Y. Poulsen, K. Sato, T. Minamoto, S. Yamamoto, H. Yamanaka, H. Araki, M. Kondoh, W. Iwasaki, MiFish, a set of universal PCR primers for metabarcoding environmental DNA from fishes: Detection of more than 230 subtropical marine species. </w:t>
      </w:r>
      <w:r w:rsidRPr="00BD1370">
        <w:rPr>
          <w:rFonts w:ascii="Times New Roman" w:hAnsi="Times New Roman" w:cs="Times New Roman"/>
          <w:i/>
          <w:iCs/>
          <w:noProof/>
        </w:rPr>
        <w:t>R. Soc. Open Sci.</w:t>
      </w:r>
      <w:r w:rsidRPr="00BD1370">
        <w:rPr>
          <w:rFonts w:ascii="Times New Roman" w:hAnsi="Times New Roman" w:cs="Times New Roman"/>
          <w:noProof/>
        </w:rPr>
        <w:t xml:space="preserve"> </w:t>
      </w:r>
      <w:r w:rsidRPr="00BD1370">
        <w:rPr>
          <w:rFonts w:ascii="Times New Roman" w:hAnsi="Times New Roman" w:cs="Times New Roman"/>
          <w:b/>
          <w:bCs/>
          <w:noProof/>
        </w:rPr>
        <w:t>2</w:t>
      </w:r>
      <w:r w:rsidRPr="00BD1370">
        <w:rPr>
          <w:rFonts w:ascii="Times New Roman" w:hAnsi="Times New Roman" w:cs="Times New Roman"/>
          <w:noProof/>
        </w:rPr>
        <w:t>, 150088 (2015).</w:t>
      </w:r>
    </w:p>
    <w:p w14:paraId="7FD230C5" w14:textId="77777777" w:rsidR="00BD1370" w:rsidRPr="00BD1370" w:rsidRDefault="00BD1370" w:rsidP="00BD1370">
      <w:pPr>
        <w:widowControl w:val="0"/>
        <w:autoSpaceDE w:val="0"/>
        <w:autoSpaceDN w:val="0"/>
        <w:adjustRightInd w:val="0"/>
        <w:spacing w:line="480" w:lineRule="auto"/>
        <w:ind w:left="640" w:hanging="640"/>
        <w:rPr>
          <w:rFonts w:ascii="Times New Roman" w:hAnsi="Times New Roman" w:cs="Times New Roman"/>
          <w:noProof/>
        </w:rPr>
      </w:pPr>
      <w:r w:rsidRPr="00BD1370">
        <w:rPr>
          <w:rFonts w:ascii="Times New Roman" w:hAnsi="Times New Roman" w:cs="Times New Roman"/>
          <w:noProof/>
        </w:rPr>
        <w:t xml:space="preserve">15. </w:t>
      </w:r>
      <w:r w:rsidRPr="00BD1370">
        <w:rPr>
          <w:rFonts w:ascii="Times New Roman" w:hAnsi="Times New Roman" w:cs="Times New Roman"/>
          <w:noProof/>
        </w:rPr>
        <w:tab/>
        <w:t xml:space="preserve">Z. Gold, E. E. Curd, K. D. Goodwin, E. S. Choi, B. W. Frable, A. R. Thompson, H. J. Walker, R. S. Burton, D. Kacev, L. D. Martz, P. H. Barber, Improving metabarcoding taxonomic assignment: A case study of fishes in a large marine ecosystem. </w:t>
      </w:r>
      <w:r w:rsidRPr="00BD1370">
        <w:rPr>
          <w:rFonts w:ascii="Times New Roman" w:hAnsi="Times New Roman" w:cs="Times New Roman"/>
          <w:i/>
          <w:iCs/>
          <w:noProof/>
        </w:rPr>
        <w:t>Mol. Ecol. Resour.</w:t>
      </w:r>
      <w:r w:rsidRPr="00BD1370">
        <w:rPr>
          <w:rFonts w:ascii="Times New Roman" w:hAnsi="Times New Roman" w:cs="Times New Roman"/>
          <w:noProof/>
        </w:rPr>
        <w:t xml:space="preserve"> </w:t>
      </w:r>
      <w:r w:rsidRPr="00BD1370">
        <w:rPr>
          <w:rFonts w:ascii="Times New Roman" w:hAnsi="Times New Roman" w:cs="Times New Roman"/>
          <w:b/>
          <w:bCs/>
          <w:noProof/>
        </w:rPr>
        <w:t>21</w:t>
      </w:r>
      <w:r w:rsidRPr="00BD1370">
        <w:rPr>
          <w:rFonts w:ascii="Times New Roman" w:hAnsi="Times New Roman" w:cs="Times New Roman"/>
          <w:noProof/>
        </w:rPr>
        <w:t>, 2546–2564 (2021).</w:t>
      </w:r>
    </w:p>
    <w:p w14:paraId="3DA5E463" w14:textId="77777777" w:rsidR="00BD1370" w:rsidRPr="00BD1370" w:rsidRDefault="00BD1370" w:rsidP="00BD1370">
      <w:pPr>
        <w:widowControl w:val="0"/>
        <w:autoSpaceDE w:val="0"/>
        <w:autoSpaceDN w:val="0"/>
        <w:adjustRightInd w:val="0"/>
        <w:spacing w:line="480" w:lineRule="auto"/>
        <w:ind w:left="640" w:hanging="640"/>
        <w:rPr>
          <w:rFonts w:ascii="Times New Roman" w:hAnsi="Times New Roman" w:cs="Times New Roman"/>
          <w:noProof/>
        </w:rPr>
      </w:pPr>
      <w:r w:rsidRPr="00BD1370">
        <w:rPr>
          <w:rFonts w:ascii="Times New Roman" w:hAnsi="Times New Roman" w:cs="Times New Roman"/>
          <w:noProof/>
        </w:rPr>
        <w:t xml:space="preserve">16. </w:t>
      </w:r>
      <w:r w:rsidRPr="00BD1370">
        <w:rPr>
          <w:rFonts w:ascii="Times New Roman" w:hAnsi="Times New Roman" w:cs="Times New Roman"/>
          <w:noProof/>
        </w:rPr>
        <w:tab/>
        <w:t xml:space="preserve">E. E. Curd, Z. Gold, G. S. Kandlikar, J. Gomer, M. Ogden, T. O’Connell, L. Pipes, T. M. Schweizer, L. Rabichow, M. Lin, B. Shi, P. H. Barber, N. Kraft, R. Wayne, R. S. Meyer, Anacapa Toolkit: An environmental DNA toolkit for processing multilocus metabarcode datasets. </w:t>
      </w:r>
      <w:r w:rsidRPr="00BD1370">
        <w:rPr>
          <w:rFonts w:ascii="Times New Roman" w:hAnsi="Times New Roman" w:cs="Times New Roman"/>
          <w:i/>
          <w:iCs/>
          <w:noProof/>
        </w:rPr>
        <w:t>Methods Ecol. Evol.</w:t>
      </w:r>
      <w:r w:rsidRPr="00BD1370">
        <w:rPr>
          <w:rFonts w:ascii="Times New Roman" w:hAnsi="Times New Roman" w:cs="Times New Roman"/>
          <w:noProof/>
        </w:rPr>
        <w:t xml:space="preserve"> </w:t>
      </w:r>
      <w:r w:rsidRPr="00BD1370">
        <w:rPr>
          <w:rFonts w:ascii="Times New Roman" w:hAnsi="Times New Roman" w:cs="Times New Roman"/>
          <w:b/>
          <w:bCs/>
          <w:noProof/>
        </w:rPr>
        <w:t>10</w:t>
      </w:r>
      <w:r w:rsidRPr="00BD1370">
        <w:rPr>
          <w:rFonts w:ascii="Times New Roman" w:hAnsi="Times New Roman" w:cs="Times New Roman"/>
          <w:noProof/>
        </w:rPr>
        <w:t>, 1469–1475 (2019).</w:t>
      </w:r>
    </w:p>
    <w:p w14:paraId="20377652" w14:textId="77777777" w:rsidR="00BD1370" w:rsidRPr="00BD1370" w:rsidRDefault="00BD1370" w:rsidP="00BD1370">
      <w:pPr>
        <w:widowControl w:val="0"/>
        <w:autoSpaceDE w:val="0"/>
        <w:autoSpaceDN w:val="0"/>
        <w:adjustRightInd w:val="0"/>
        <w:spacing w:line="480" w:lineRule="auto"/>
        <w:ind w:left="640" w:hanging="640"/>
        <w:rPr>
          <w:rFonts w:ascii="Times New Roman" w:hAnsi="Times New Roman" w:cs="Times New Roman"/>
          <w:noProof/>
        </w:rPr>
      </w:pPr>
      <w:r w:rsidRPr="00BD1370">
        <w:rPr>
          <w:rFonts w:ascii="Times New Roman" w:hAnsi="Times New Roman" w:cs="Times New Roman"/>
          <w:noProof/>
        </w:rPr>
        <w:t xml:space="preserve">17. </w:t>
      </w:r>
      <w:r w:rsidRPr="00BD1370">
        <w:rPr>
          <w:rFonts w:ascii="Times New Roman" w:hAnsi="Times New Roman" w:cs="Times New Roman"/>
          <w:noProof/>
        </w:rPr>
        <w:tab/>
        <w:t xml:space="preserve">E. Valsecchi, J. Bylemans, S. J. Goodman, R. Lombardi, I. Carr, L. Castellano, A. Galimberti, P. Galli, Novel universal primers for metabarcoding environmental DNA surveys of marine mammals and other marine vertebrates. </w:t>
      </w:r>
      <w:r w:rsidRPr="00BD1370">
        <w:rPr>
          <w:rFonts w:ascii="Times New Roman" w:hAnsi="Times New Roman" w:cs="Times New Roman"/>
          <w:i/>
          <w:iCs/>
          <w:noProof/>
        </w:rPr>
        <w:t>Environ. DNA</w:t>
      </w:r>
      <w:r w:rsidRPr="00BD1370">
        <w:rPr>
          <w:rFonts w:ascii="Times New Roman" w:hAnsi="Times New Roman" w:cs="Times New Roman"/>
          <w:noProof/>
        </w:rPr>
        <w:t xml:space="preserve">. </w:t>
      </w:r>
      <w:r w:rsidRPr="00BD1370">
        <w:rPr>
          <w:rFonts w:ascii="Times New Roman" w:hAnsi="Times New Roman" w:cs="Times New Roman"/>
          <w:b/>
          <w:bCs/>
          <w:noProof/>
        </w:rPr>
        <w:t>2</w:t>
      </w:r>
      <w:r w:rsidRPr="00BD1370">
        <w:rPr>
          <w:rFonts w:ascii="Times New Roman" w:hAnsi="Times New Roman" w:cs="Times New Roman"/>
          <w:noProof/>
        </w:rPr>
        <w:t>, 460–476 (2020).</w:t>
      </w:r>
    </w:p>
    <w:p w14:paraId="0AC2DECA" w14:textId="77777777" w:rsidR="00BD1370" w:rsidRPr="00BD1370" w:rsidRDefault="00BD1370" w:rsidP="00BD1370">
      <w:pPr>
        <w:widowControl w:val="0"/>
        <w:autoSpaceDE w:val="0"/>
        <w:autoSpaceDN w:val="0"/>
        <w:adjustRightInd w:val="0"/>
        <w:spacing w:line="480" w:lineRule="auto"/>
        <w:ind w:left="640" w:hanging="640"/>
        <w:rPr>
          <w:rFonts w:ascii="Times New Roman" w:hAnsi="Times New Roman" w:cs="Times New Roman"/>
          <w:noProof/>
        </w:rPr>
      </w:pPr>
      <w:r w:rsidRPr="00BD1370">
        <w:rPr>
          <w:rFonts w:ascii="Times New Roman" w:hAnsi="Times New Roman" w:cs="Times New Roman"/>
          <w:noProof/>
        </w:rPr>
        <w:t xml:space="preserve">18. </w:t>
      </w:r>
      <w:r w:rsidRPr="00BD1370">
        <w:rPr>
          <w:rFonts w:ascii="Times New Roman" w:hAnsi="Times New Roman" w:cs="Times New Roman"/>
          <w:noProof/>
        </w:rPr>
        <w:tab/>
        <w:t xml:space="preserve">R. A. Collins, G. Trauzzi, K. M. Maltby, T. I. Gibson, F. C. Ratcliffe, J. Hallam, S. Rainbird, J. Maclaine, P. A. Henderson, D. W. Sims, S. Mariani, M. J. Genner, Meta-Fish-Lib: A generalised, dynamic DNA reference library pipeline for metabarcoding of fishes. </w:t>
      </w:r>
      <w:r w:rsidRPr="00BD1370">
        <w:rPr>
          <w:rFonts w:ascii="Times New Roman" w:hAnsi="Times New Roman" w:cs="Times New Roman"/>
          <w:i/>
          <w:iCs/>
          <w:noProof/>
        </w:rPr>
        <w:t>J. Fish Biol.</w:t>
      </w:r>
      <w:r w:rsidRPr="00BD1370">
        <w:rPr>
          <w:rFonts w:ascii="Times New Roman" w:hAnsi="Times New Roman" w:cs="Times New Roman"/>
          <w:noProof/>
        </w:rPr>
        <w:t xml:space="preserve"> </w:t>
      </w:r>
      <w:r w:rsidRPr="00BD1370">
        <w:rPr>
          <w:rFonts w:ascii="Times New Roman" w:hAnsi="Times New Roman" w:cs="Times New Roman"/>
          <w:b/>
          <w:bCs/>
          <w:noProof/>
        </w:rPr>
        <w:t>99</w:t>
      </w:r>
      <w:r w:rsidRPr="00BD1370">
        <w:rPr>
          <w:rFonts w:ascii="Times New Roman" w:hAnsi="Times New Roman" w:cs="Times New Roman"/>
          <w:noProof/>
        </w:rPr>
        <w:t>, 1446–1454 (2021).</w:t>
      </w:r>
    </w:p>
    <w:p w14:paraId="70E9AB4B" w14:textId="77777777" w:rsidR="00BD1370" w:rsidRPr="00BD1370" w:rsidRDefault="00BD1370" w:rsidP="00BD1370">
      <w:pPr>
        <w:widowControl w:val="0"/>
        <w:autoSpaceDE w:val="0"/>
        <w:autoSpaceDN w:val="0"/>
        <w:adjustRightInd w:val="0"/>
        <w:spacing w:line="480" w:lineRule="auto"/>
        <w:ind w:left="640" w:hanging="640"/>
        <w:rPr>
          <w:rFonts w:ascii="Times New Roman" w:hAnsi="Times New Roman" w:cs="Times New Roman"/>
          <w:noProof/>
        </w:rPr>
      </w:pPr>
      <w:r w:rsidRPr="00BD1370">
        <w:rPr>
          <w:rFonts w:ascii="Times New Roman" w:hAnsi="Times New Roman" w:cs="Times New Roman"/>
          <w:noProof/>
        </w:rPr>
        <w:lastRenderedPageBreak/>
        <w:t xml:space="preserve">19. </w:t>
      </w:r>
      <w:r w:rsidRPr="00BD1370">
        <w:rPr>
          <w:rFonts w:ascii="Times New Roman" w:hAnsi="Times New Roman" w:cs="Times New Roman"/>
          <w:noProof/>
        </w:rPr>
        <w:tab/>
        <w:t xml:space="preserve">A. Polanco F., E. Richards, B. Flück, A. Valentini, F. Altermatt, S. Brosse, J. C. Walser, D. Eme, V. Marques, S. Manel, C. Albouy, T. Dejean, L. Pellissier, Comparing the performance of 12S mitochondrial primers for fish environmental DNA across ecosystems. </w:t>
      </w:r>
      <w:r w:rsidRPr="00BD1370">
        <w:rPr>
          <w:rFonts w:ascii="Times New Roman" w:hAnsi="Times New Roman" w:cs="Times New Roman"/>
          <w:i/>
          <w:iCs/>
          <w:noProof/>
        </w:rPr>
        <w:t>Environ. DNA</w:t>
      </w:r>
      <w:r w:rsidRPr="00BD1370">
        <w:rPr>
          <w:rFonts w:ascii="Times New Roman" w:hAnsi="Times New Roman" w:cs="Times New Roman"/>
          <w:noProof/>
        </w:rPr>
        <w:t xml:space="preserve">. </w:t>
      </w:r>
      <w:r w:rsidRPr="00BD1370">
        <w:rPr>
          <w:rFonts w:ascii="Times New Roman" w:hAnsi="Times New Roman" w:cs="Times New Roman"/>
          <w:b/>
          <w:bCs/>
          <w:noProof/>
        </w:rPr>
        <w:t>3</w:t>
      </w:r>
      <w:r w:rsidRPr="00BD1370">
        <w:rPr>
          <w:rFonts w:ascii="Times New Roman" w:hAnsi="Times New Roman" w:cs="Times New Roman"/>
          <w:noProof/>
        </w:rPr>
        <w:t>, 1113–1127 (2021).</w:t>
      </w:r>
    </w:p>
    <w:p w14:paraId="4F5D5A20" w14:textId="77777777" w:rsidR="00BD1370" w:rsidRPr="00BD1370" w:rsidRDefault="00BD1370" w:rsidP="00BD1370">
      <w:pPr>
        <w:widowControl w:val="0"/>
        <w:autoSpaceDE w:val="0"/>
        <w:autoSpaceDN w:val="0"/>
        <w:adjustRightInd w:val="0"/>
        <w:spacing w:line="480" w:lineRule="auto"/>
        <w:ind w:left="640" w:hanging="640"/>
        <w:rPr>
          <w:rFonts w:ascii="Times New Roman" w:hAnsi="Times New Roman" w:cs="Times New Roman"/>
          <w:noProof/>
        </w:rPr>
      </w:pPr>
      <w:r w:rsidRPr="00BD1370">
        <w:rPr>
          <w:rFonts w:ascii="Times New Roman" w:hAnsi="Times New Roman" w:cs="Times New Roman"/>
          <w:noProof/>
        </w:rPr>
        <w:t xml:space="preserve">20. </w:t>
      </w:r>
      <w:r w:rsidRPr="00BD1370">
        <w:rPr>
          <w:rFonts w:ascii="Times New Roman" w:hAnsi="Times New Roman" w:cs="Times New Roman"/>
          <w:noProof/>
        </w:rPr>
        <w:tab/>
        <w:t xml:space="preserve">M. Miya, R. O. Gotoh, T. Sado, MiFish metabarcoding: a high-throughput approach for simultaneous detection of multiple fish species from environmental DNA and other samples. </w:t>
      </w:r>
      <w:r w:rsidRPr="00BD1370">
        <w:rPr>
          <w:rFonts w:ascii="Times New Roman" w:hAnsi="Times New Roman" w:cs="Times New Roman"/>
          <w:i/>
          <w:iCs/>
          <w:noProof/>
        </w:rPr>
        <w:t>Fish. Sci.</w:t>
      </w:r>
      <w:r w:rsidRPr="00BD1370">
        <w:rPr>
          <w:rFonts w:ascii="Times New Roman" w:hAnsi="Times New Roman" w:cs="Times New Roman"/>
          <w:noProof/>
        </w:rPr>
        <w:t xml:space="preserve"> </w:t>
      </w:r>
      <w:r w:rsidRPr="00BD1370">
        <w:rPr>
          <w:rFonts w:ascii="Times New Roman" w:hAnsi="Times New Roman" w:cs="Times New Roman"/>
          <w:b/>
          <w:bCs/>
          <w:noProof/>
        </w:rPr>
        <w:t>86</w:t>
      </w:r>
      <w:r w:rsidRPr="00BD1370">
        <w:rPr>
          <w:rFonts w:ascii="Times New Roman" w:hAnsi="Times New Roman" w:cs="Times New Roman"/>
          <w:noProof/>
        </w:rPr>
        <w:t>, 939–970 (2020).</w:t>
      </w:r>
    </w:p>
    <w:p w14:paraId="4B575D75" w14:textId="77777777" w:rsidR="00BD1370" w:rsidRPr="00BD1370" w:rsidRDefault="00BD1370" w:rsidP="00BD1370">
      <w:pPr>
        <w:widowControl w:val="0"/>
        <w:autoSpaceDE w:val="0"/>
        <w:autoSpaceDN w:val="0"/>
        <w:adjustRightInd w:val="0"/>
        <w:spacing w:line="480" w:lineRule="auto"/>
        <w:ind w:left="640" w:hanging="640"/>
        <w:rPr>
          <w:rFonts w:ascii="Times New Roman" w:hAnsi="Times New Roman" w:cs="Times New Roman"/>
          <w:noProof/>
        </w:rPr>
      </w:pPr>
      <w:r w:rsidRPr="00BD1370">
        <w:rPr>
          <w:rFonts w:ascii="Times New Roman" w:hAnsi="Times New Roman" w:cs="Times New Roman"/>
          <w:noProof/>
        </w:rPr>
        <w:t xml:space="preserve">21. </w:t>
      </w:r>
      <w:r w:rsidRPr="00BD1370">
        <w:rPr>
          <w:rFonts w:ascii="Times New Roman" w:hAnsi="Times New Roman" w:cs="Times New Roman"/>
          <w:noProof/>
        </w:rPr>
        <w:tab/>
        <w:t xml:space="preserve">K. Deiner, H. M. Bik, E. Mächler, M. Seymour, A. Lacoursière-Roussel, F. Altermatt, S. Creer, I. Bista, D. M. Lodge, N. de Vere, M. E. Pfrender, L. Bernatchez, Environmental DNA metabarcoding: Transforming how we survey animal and plant communities. </w:t>
      </w:r>
      <w:r w:rsidRPr="00BD1370">
        <w:rPr>
          <w:rFonts w:ascii="Times New Roman" w:hAnsi="Times New Roman" w:cs="Times New Roman"/>
          <w:i/>
          <w:iCs/>
          <w:noProof/>
        </w:rPr>
        <w:t>Mol. Ecol.</w:t>
      </w:r>
      <w:r w:rsidRPr="00BD1370">
        <w:rPr>
          <w:rFonts w:ascii="Times New Roman" w:hAnsi="Times New Roman" w:cs="Times New Roman"/>
          <w:noProof/>
        </w:rPr>
        <w:t xml:space="preserve"> </w:t>
      </w:r>
      <w:r w:rsidRPr="00BD1370">
        <w:rPr>
          <w:rFonts w:ascii="Times New Roman" w:hAnsi="Times New Roman" w:cs="Times New Roman"/>
          <w:b/>
          <w:bCs/>
          <w:noProof/>
        </w:rPr>
        <w:t>26</w:t>
      </w:r>
      <w:r w:rsidRPr="00BD1370">
        <w:rPr>
          <w:rFonts w:ascii="Times New Roman" w:hAnsi="Times New Roman" w:cs="Times New Roman"/>
          <w:noProof/>
        </w:rPr>
        <w:t>, 5872–5895 (2017).</w:t>
      </w:r>
    </w:p>
    <w:p w14:paraId="71A9378E" w14:textId="77777777" w:rsidR="00BD1370" w:rsidRPr="00BD1370" w:rsidRDefault="00BD1370" w:rsidP="00BD1370">
      <w:pPr>
        <w:widowControl w:val="0"/>
        <w:autoSpaceDE w:val="0"/>
        <w:autoSpaceDN w:val="0"/>
        <w:adjustRightInd w:val="0"/>
        <w:spacing w:line="480" w:lineRule="auto"/>
        <w:ind w:left="640" w:hanging="640"/>
        <w:rPr>
          <w:rFonts w:ascii="Times New Roman" w:hAnsi="Times New Roman" w:cs="Times New Roman"/>
          <w:noProof/>
        </w:rPr>
      </w:pPr>
      <w:r w:rsidRPr="00BD1370">
        <w:rPr>
          <w:rFonts w:ascii="Times New Roman" w:hAnsi="Times New Roman" w:cs="Times New Roman"/>
          <w:noProof/>
        </w:rPr>
        <w:t xml:space="preserve">22. </w:t>
      </w:r>
      <w:r w:rsidRPr="00BD1370">
        <w:rPr>
          <w:rFonts w:ascii="Times New Roman" w:hAnsi="Times New Roman" w:cs="Times New Roman"/>
          <w:noProof/>
        </w:rPr>
        <w:tab/>
        <w:t xml:space="preserve">R. C. Edgar, Accuracy of taxonomy prediction for 16S rRNA and fungal ITS sequences. </w:t>
      </w:r>
      <w:r w:rsidRPr="00BD1370">
        <w:rPr>
          <w:rFonts w:ascii="Times New Roman" w:hAnsi="Times New Roman" w:cs="Times New Roman"/>
          <w:i/>
          <w:iCs/>
          <w:noProof/>
        </w:rPr>
        <w:t>PeerJ</w:t>
      </w:r>
      <w:r w:rsidRPr="00BD1370">
        <w:rPr>
          <w:rFonts w:ascii="Times New Roman" w:hAnsi="Times New Roman" w:cs="Times New Roman"/>
          <w:noProof/>
        </w:rPr>
        <w:t xml:space="preserve">. </w:t>
      </w:r>
      <w:r w:rsidRPr="00BD1370">
        <w:rPr>
          <w:rFonts w:ascii="Times New Roman" w:hAnsi="Times New Roman" w:cs="Times New Roman"/>
          <w:b/>
          <w:bCs/>
          <w:noProof/>
        </w:rPr>
        <w:t>2018</w:t>
      </w:r>
      <w:r w:rsidRPr="00BD1370">
        <w:rPr>
          <w:rFonts w:ascii="Times New Roman" w:hAnsi="Times New Roman" w:cs="Times New Roman"/>
          <w:noProof/>
        </w:rPr>
        <w:t>, e4652 (2018).</w:t>
      </w:r>
    </w:p>
    <w:p w14:paraId="03C52B91" w14:textId="77777777" w:rsidR="00BD1370" w:rsidRPr="00BD1370" w:rsidRDefault="00BD1370" w:rsidP="00BD1370">
      <w:pPr>
        <w:widowControl w:val="0"/>
        <w:autoSpaceDE w:val="0"/>
        <w:autoSpaceDN w:val="0"/>
        <w:adjustRightInd w:val="0"/>
        <w:spacing w:line="480" w:lineRule="auto"/>
        <w:ind w:left="640" w:hanging="640"/>
        <w:rPr>
          <w:rFonts w:ascii="Times New Roman" w:hAnsi="Times New Roman" w:cs="Times New Roman"/>
          <w:noProof/>
        </w:rPr>
      </w:pPr>
      <w:r w:rsidRPr="00BD1370">
        <w:rPr>
          <w:rFonts w:ascii="Times New Roman" w:hAnsi="Times New Roman" w:cs="Times New Roman"/>
          <w:noProof/>
        </w:rPr>
        <w:t xml:space="preserve">23. </w:t>
      </w:r>
      <w:r w:rsidRPr="00BD1370">
        <w:rPr>
          <w:rFonts w:ascii="Times New Roman" w:hAnsi="Times New Roman" w:cs="Times New Roman"/>
          <w:noProof/>
        </w:rPr>
        <w:tab/>
        <w:t xml:space="preserve">P. Taberlet, A. Bonin, L. Zinger, E. Coissac, </w:t>
      </w:r>
      <w:r w:rsidRPr="00BD1370">
        <w:rPr>
          <w:rFonts w:ascii="Times New Roman" w:hAnsi="Times New Roman" w:cs="Times New Roman"/>
          <w:i/>
          <w:iCs/>
          <w:noProof/>
        </w:rPr>
        <w:t>Environmental DNA: For biodiversity research and monitoring</w:t>
      </w:r>
      <w:r w:rsidRPr="00BD1370">
        <w:rPr>
          <w:rFonts w:ascii="Times New Roman" w:hAnsi="Times New Roman" w:cs="Times New Roman"/>
          <w:noProof/>
        </w:rPr>
        <w:t xml:space="preserve"> (Oxford University Press, 2018).</w:t>
      </w:r>
    </w:p>
    <w:p w14:paraId="3E24F939" w14:textId="77777777" w:rsidR="00BD1370" w:rsidRPr="00BD1370" w:rsidRDefault="00BD1370" w:rsidP="00BD1370">
      <w:pPr>
        <w:widowControl w:val="0"/>
        <w:autoSpaceDE w:val="0"/>
        <w:autoSpaceDN w:val="0"/>
        <w:adjustRightInd w:val="0"/>
        <w:spacing w:line="480" w:lineRule="auto"/>
        <w:ind w:left="640" w:hanging="640"/>
        <w:rPr>
          <w:rFonts w:ascii="Times New Roman" w:hAnsi="Times New Roman" w:cs="Times New Roman"/>
          <w:noProof/>
        </w:rPr>
      </w:pPr>
      <w:r w:rsidRPr="00BD1370">
        <w:rPr>
          <w:rFonts w:ascii="Times New Roman" w:hAnsi="Times New Roman" w:cs="Times New Roman"/>
          <w:noProof/>
        </w:rPr>
        <w:t xml:space="preserve">24. </w:t>
      </w:r>
      <w:r w:rsidRPr="00BD1370">
        <w:rPr>
          <w:rFonts w:ascii="Times New Roman" w:hAnsi="Times New Roman" w:cs="Times New Roman"/>
          <w:noProof/>
        </w:rPr>
        <w:tab/>
        <w:t xml:space="preserve">M. A. Min, P. H. Barber, Z. Gold, MiSebastes: An eDNA metabarcoding primer set for rockfishes (genus Sebastes). </w:t>
      </w:r>
      <w:r w:rsidRPr="00BD1370">
        <w:rPr>
          <w:rFonts w:ascii="Times New Roman" w:hAnsi="Times New Roman" w:cs="Times New Roman"/>
          <w:i/>
          <w:iCs/>
          <w:noProof/>
        </w:rPr>
        <w:t>Conserv. Genet. Resour.</w:t>
      </w:r>
      <w:r w:rsidRPr="00BD1370">
        <w:rPr>
          <w:rFonts w:ascii="Times New Roman" w:hAnsi="Times New Roman" w:cs="Times New Roman"/>
          <w:noProof/>
        </w:rPr>
        <w:t xml:space="preserve"> </w:t>
      </w:r>
      <w:r w:rsidRPr="00BD1370">
        <w:rPr>
          <w:rFonts w:ascii="Times New Roman" w:hAnsi="Times New Roman" w:cs="Times New Roman"/>
          <w:b/>
          <w:bCs/>
          <w:noProof/>
        </w:rPr>
        <w:t>13</w:t>
      </w:r>
      <w:r w:rsidRPr="00BD1370">
        <w:rPr>
          <w:rFonts w:ascii="Times New Roman" w:hAnsi="Times New Roman" w:cs="Times New Roman"/>
          <w:noProof/>
        </w:rPr>
        <w:t>, 447–456 (2021).</w:t>
      </w:r>
    </w:p>
    <w:p w14:paraId="2B79C53E" w14:textId="77777777" w:rsidR="00BD1370" w:rsidRPr="00BD1370" w:rsidRDefault="00BD1370" w:rsidP="00BD1370">
      <w:pPr>
        <w:widowControl w:val="0"/>
        <w:autoSpaceDE w:val="0"/>
        <w:autoSpaceDN w:val="0"/>
        <w:adjustRightInd w:val="0"/>
        <w:spacing w:line="480" w:lineRule="auto"/>
        <w:ind w:left="640" w:hanging="640"/>
        <w:rPr>
          <w:rFonts w:ascii="Times New Roman" w:hAnsi="Times New Roman" w:cs="Times New Roman"/>
          <w:noProof/>
        </w:rPr>
      </w:pPr>
      <w:r w:rsidRPr="00BD1370">
        <w:rPr>
          <w:rFonts w:ascii="Times New Roman" w:hAnsi="Times New Roman" w:cs="Times New Roman"/>
          <w:noProof/>
        </w:rPr>
        <w:t xml:space="preserve">25. </w:t>
      </w:r>
      <w:r w:rsidRPr="00BD1370">
        <w:rPr>
          <w:rFonts w:ascii="Times New Roman" w:hAnsi="Times New Roman" w:cs="Times New Roman"/>
          <w:noProof/>
        </w:rPr>
        <w:tab/>
        <w:t xml:space="preserve">M. Leray, J. Y. Yang, C. P. Meyer, S. C. Mills, N. Agudelo, V. Ranwez, J. T. Boehm, R. J. Machida, A new versatile primer set targeting a short fragment of the mitochondrial COI region for metabarcoding metazoan diversity: Application for characterizing coral reef fish gut contents. </w:t>
      </w:r>
      <w:r w:rsidRPr="00BD1370">
        <w:rPr>
          <w:rFonts w:ascii="Times New Roman" w:hAnsi="Times New Roman" w:cs="Times New Roman"/>
          <w:i/>
          <w:iCs/>
          <w:noProof/>
        </w:rPr>
        <w:t>Front. Zool.</w:t>
      </w:r>
      <w:r w:rsidRPr="00BD1370">
        <w:rPr>
          <w:rFonts w:ascii="Times New Roman" w:hAnsi="Times New Roman" w:cs="Times New Roman"/>
          <w:noProof/>
        </w:rPr>
        <w:t xml:space="preserve"> </w:t>
      </w:r>
      <w:r w:rsidRPr="00BD1370">
        <w:rPr>
          <w:rFonts w:ascii="Times New Roman" w:hAnsi="Times New Roman" w:cs="Times New Roman"/>
          <w:b/>
          <w:bCs/>
          <w:noProof/>
        </w:rPr>
        <w:t>10</w:t>
      </w:r>
      <w:r w:rsidRPr="00BD1370">
        <w:rPr>
          <w:rFonts w:ascii="Times New Roman" w:hAnsi="Times New Roman" w:cs="Times New Roman"/>
          <w:noProof/>
        </w:rPr>
        <w:t>, 34 (2013).</w:t>
      </w:r>
    </w:p>
    <w:p w14:paraId="7990A493" w14:textId="77777777" w:rsidR="00BD1370" w:rsidRPr="00BD1370" w:rsidRDefault="00BD1370" w:rsidP="00BD1370">
      <w:pPr>
        <w:widowControl w:val="0"/>
        <w:autoSpaceDE w:val="0"/>
        <w:autoSpaceDN w:val="0"/>
        <w:adjustRightInd w:val="0"/>
        <w:spacing w:line="480" w:lineRule="auto"/>
        <w:ind w:left="640" w:hanging="640"/>
        <w:rPr>
          <w:rFonts w:ascii="Times New Roman" w:hAnsi="Times New Roman" w:cs="Times New Roman"/>
          <w:noProof/>
        </w:rPr>
      </w:pPr>
      <w:r w:rsidRPr="00BD1370">
        <w:rPr>
          <w:rFonts w:ascii="Times New Roman" w:hAnsi="Times New Roman" w:cs="Times New Roman"/>
          <w:noProof/>
        </w:rPr>
        <w:t xml:space="preserve">26. </w:t>
      </w:r>
      <w:r w:rsidRPr="00BD1370">
        <w:rPr>
          <w:rFonts w:ascii="Times New Roman" w:hAnsi="Times New Roman" w:cs="Times New Roman"/>
          <w:noProof/>
        </w:rPr>
        <w:tab/>
        <w:t>P. A. Hastings, R. S. Burton, Establishing a DNA Sequence database for the marine fish fauna of California, 5 (2008).</w:t>
      </w:r>
    </w:p>
    <w:p w14:paraId="3D069F6D" w14:textId="77777777" w:rsidR="00BD1370" w:rsidRPr="00BD1370" w:rsidRDefault="00BD1370" w:rsidP="00BD1370">
      <w:pPr>
        <w:widowControl w:val="0"/>
        <w:autoSpaceDE w:val="0"/>
        <w:autoSpaceDN w:val="0"/>
        <w:adjustRightInd w:val="0"/>
        <w:spacing w:line="480" w:lineRule="auto"/>
        <w:ind w:left="640" w:hanging="640"/>
        <w:rPr>
          <w:rFonts w:ascii="Times New Roman" w:hAnsi="Times New Roman" w:cs="Times New Roman"/>
          <w:noProof/>
        </w:rPr>
      </w:pPr>
      <w:r w:rsidRPr="00BD1370">
        <w:rPr>
          <w:rFonts w:ascii="Times New Roman" w:hAnsi="Times New Roman" w:cs="Times New Roman"/>
          <w:noProof/>
        </w:rPr>
        <w:lastRenderedPageBreak/>
        <w:t xml:space="preserve">27. </w:t>
      </w:r>
      <w:r w:rsidRPr="00BD1370">
        <w:rPr>
          <w:rFonts w:ascii="Times New Roman" w:hAnsi="Times New Roman" w:cs="Times New Roman"/>
          <w:noProof/>
        </w:rPr>
        <w:tab/>
        <w:t xml:space="preserve">B. E. Deagle, S. N. Jarman, E. Coissac, F. Pompanon, P. Taberlet, DNA metabarcoding and the cytochrome c oxidase subunit I marker: Not a perfect match. </w:t>
      </w:r>
      <w:r w:rsidRPr="00BD1370">
        <w:rPr>
          <w:rFonts w:ascii="Times New Roman" w:hAnsi="Times New Roman" w:cs="Times New Roman"/>
          <w:i/>
          <w:iCs/>
          <w:noProof/>
        </w:rPr>
        <w:t>Biol. Lett.</w:t>
      </w:r>
      <w:r w:rsidRPr="00BD1370">
        <w:rPr>
          <w:rFonts w:ascii="Times New Roman" w:hAnsi="Times New Roman" w:cs="Times New Roman"/>
          <w:noProof/>
        </w:rPr>
        <w:t xml:space="preserve"> </w:t>
      </w:r>
      <w:r w:rsidRPr="00BD1370">
        <w:rPr>
          <w:rFonts w:ascii="Times New Roman" w:hAnsi="Times New Roman" w:cs="Times New Roman"/>
          <w:b/>
          <w:bCs/>
          <w:noProof/>
        </w:rPr>
        <w:t>10</w:t>
      </w:r>
      <w:r w:rsidRPr="00BD1370">
        <w:rPr>
          <w:rFonts w:ascii="Times New Roman" w:hAnsi="Times New Roman" w:cs="Times New Roman"/>
          <w:noProof/>
        </w:rPr>
        <w:t>, 20140562 (2014).</w:t>
      </w:r>
    </w:p>
    <w:p w14:paraId="421EF489" w14:textId="77777777" w:rsidR="00BD1370" w:rsidRPr="00BD1370" w:rsidRDefault="00BD1370" w:rsidP="00BD1370">
      <w:pPr>
        <w:widowControl w:val="0"/>
        <w:autoSpaceDE w:val="0"/>
        <w:autoSpaceDN w:val="0"/>
        <w:adjustRightInd w:val="0"/>
        <w:spacing w:line="480" w:lineRule="auto"/>
        <w:ind w:left="640" w:hanging="640"/>
        <w:rPr>
          <w:rFonts w:ascii="Times New Roman" w:hAnsi="Times New Roman" w:cs="Times New Roman"/>
          <w:noProof/>
        </w:rPr>
      </w:pPr>
      <w:r w:rsidRPr="00BD1370">
        <w:rPr>
          <w:rFonts w:ascii="Times New Roman" w:hAnsi="Times New Roman" w:cs="Times New Roman"/>
          <w:noProof/>
        </w:rPr>
        <w:t xml:space="preserve">28. </w:t>
      </w:r>
      <w:r w:rsidRPr="00BD1370">
        <w:rPr>
          <w:rFonts w:ascii="Times New Roman" w:hAnsi="Times New Roman" w:cs="Times New Roman"/>
          <w:noProof/>
        </w:rPr>
        <w:tab/>
        <w:t xml:space="preserve">K. Bohmann, V. Elbrecht, C. Carøe, I. Bista, F. Leese, M. Bunce, D. W. Yu, M. Seymour, A. J. Dumbrell, S. Creer, Strategies for sample labelling and library preparation in DNA metabarcoding studies. </w:t>
      </w:r>
      <w:r w:rsidRPr="00BD1370">
        <w:rPr>
          <w:rFonts w:ascii="Times New Roman" w:hAnsi="Times New Roman" w:cs="Times New Roman"/>
          <w:i/>
          <w:iCs/>
          <w:noProof/>
        </w:rPr>
        <w:t>Mol. Ecol. Resour.</w:t>
      </w:r>
      <w:r w:rsidRPr="00BD1370">
        <w:rPr>
          <w:rFonts w:ascii="Times New Roman" w:hAnsi="Times New Roman" w:cs="Times New Roman"/>
          <w:noProof/>
        </w:rPr>
        <w:t xml:space="preserve"> (2021), doi:10.1111/1755-0998.13512.</w:t>
      </w:r>
    </w:p>
    <w:p w14:paraId="389800BD" w14:textId="77777777" w:rsidR="00BD1370" w:rsidRPr="00BD1370" w:rsidRDefault="00BD1370" w:rsidP="00BD1370">
      <w:pPr>
        <w:widowControl w:val="0"/>
        <w:autoSpaceDE w:val="0"/>
        <w:autoSpaceDN w:val="0"/>
        <w:adjustRightInd w:val="0"/>
        <w:spacing w:line="480" w:lineRule="auto"/>
        <w:ind w:left="640" w:hanging="640"/>
        <w:rPr>
          <w:rFonts w:ascii="Times New Roman" w:hAnsi="Times New Roman" w:cs="Times New Roman"/>
          <w:noProof/>
        </w:rPr>
      </w:pPr>
      <w:r w:rsidRPr="00BD1370">
        <w:rPr>
          <w:rFonts w:ascii="Times New Roman" w:hAnsi="Times New Roman" w:cs="Times New Roman"/>
          <w:noProof/>
        </w:rPr>
        <w:t xml:space="preserve">29. </w:t>
      </w:r>
      <w:r w:rsidRPr="00BD1370">
        <w:rPr>
          <w:rFonts w:ascii="Times New Roman" w:hAnsi="Times New Roman" w:cs="Times New Roman"/>
          <w:noProof/>
        </w:rPr>
        <w:tab/>
        <w:t xml:space="preserve">J. L. O’donnell, R. P. Kelly, N. C. Lowell, J. A. Port, Indexed PCR primers induce template- Specific bias in Large-Scale DNA sequencing studies. </w:t>
      </w:r>
      <w:r w:rsidRPr="00BD1370">
        <w:rPr>
          <w:rFonts w:ascii="Times New Roman" w:hAnsi="Times New Roman" w:cs="Times New Roman"/>
          <w:i/>
          <w:iCs/>
          <w:noProof/>
        </w:rPr>
        <w:t>PLoS One</w:t>
      </w:r>
      <w:r w:rsidRPr="00BD1370">
        <w:rPr>
          <w:rFonts w:ascii="Times New Roman" w:hAnsi="Times New Roman" w:cs="Times New Roman"/>
          <w:noProof/>
        </w:rPr>
        <w:t xml:space="preserve">. </w:t>
      </w:r>
      <w:r w:rsidRPr="00BD1370">
        <w:rPr>
          <w:rFonts w:ascii="Times New Roman" w:hAnsi="Times New Roman" w:cs="Times New Roman"/>
          <w:b/>
          <w:bCs/>
          <w:noProof/>
        </w:rPr>
        <w:t>11</w:t>
      </w:r>
      <w:r w:rsidRPr="00BD1370">
        <w:rPr>
          <w:rFonts w:ascii="Times New Roman" w:hAnsi="Times New Roman" w:cs="Times New Roman"/>
          <w:noProof/>
        </w:rPr>
        <w:t>, e0148698 (2016).</w:t>
      </w:r>
    </w:p>
    <w:p w14:paraId="3A612BC0" w14:textId="77777777" w:rsidR="00BD1370" w:rsidRPr="00BD1370" w:rsidRDefault="00BD1370" w:rsidP="00BD1370">
      <w:pPr>
        <w:widowControl w:val="0"/>
        <w:autoSpaceDE w:val="0"/>
        <w:autoSpaceDN w:val="0"/>
        <w:adjustRightInd w:val="0"/>
        <w:spacing w:line="480" w:lineRule="auto"/>
        <w:ind w:left="640" w:hanging="640"/>
        <w:rPr>
          <w:rFonts w:ascii="Times New Roman" w:hAnsi="Times New Roman" w:cs="Times New Roman"/>
          <w:noProof/>
        </w:rPr>
      </w:pPr>
      <w:r w:rsidRPr="00BD1370">
        <w:rPr>
          <w:rFonts w:ascii="Times New Roman" w:hAnsi="Times New Roman" w:cs="Times New Roman"/>
          <w:noProof/>
        </w:rPr>
        <w:t xml:space="preserve">30. </w:t>
      </w:r>
      <w:r w:rsidRPr="00BD1370">
        <w:rPr>
          <w:rFonts w:ascii="Times New Roman" w:hAnsi="Times New Roman" w:cs="Times New Roman"/>
          <w:noProof/>
        </w:rPr>
        <w:tab/>
        <w:t xml:space="preserve">D. M. Gohl, P. Vangay, J. Garbe, A. MacLean, A. Hauge, A. Becker, T. J. Gould, J. B. Clayton, T. J. Johnson, R. Hunter, D. Knights, K. B. Beckman, Systematic improvement of amplicon marker gene methods for increased accuracy in microbiome studies. </w:t>
      </w:r>
      <w:r w:rsidRPr="00BD1370">
        <w:rPr>
          <w:rFonts w:ascii="Times New Roman" w:hAnsi="Times New Roman" w:cs="Times New Roman"/>
          <w:i/>
          <w:iCs/>
          <w:noProof/>
        </w:rPr>
        <w:t>Nat. Biotechnol.</w:t>
      </w:r>
      <w:r w:rsidRPr="00BD1370">
        <w:rPr>
          <w:rFonts w:ascii="Times New Roman" w:hAnsi="Times New Roman" w:cs="Times New Roman"/>
          <w:noProof/>
        </w:rPr>
        <w:t xml:space="preserve"> </w:t>
      </w:r>
      <w:r w:rsidRPr="00BD1370">
        <w:rPr>
          <w:rFonts w:ascii="Times New Roman" w:hAnsi="Times New Roman" w:cs="Times New Roman"/>
          <w:b/>
          <w:bCs/>
          <w:noProof/>
        </w:rPr>
        <w:t>34</w:t>
      </w:r>
      <w:r w:rsidRPr="00BD1370">
        <w:rPr>
          <w:rFonts w:ascii="Times New Roman" w:hAnsi="Times New Roman" w:cs="Times New Roman"/>
          <w:noProof/>
        </w:rPr>
        <w:t>, 942–949 (2016).</w:t>
      </w:r>
    </w:p>
    <w:p w14:paraId="3CD83D77" w14:textId="77777777" w:rsidR="00BD1370" w:rsidRPr="00BD1370" w:rsidRDefault="00BD1370" w:rsidP="00BD1370">
      <w:pPr>
        <w:widowControl w:val="0"/>
        <w:autoSpaceDE w:val="0"/>
        <w:autoSpaceDN w:val="0"/>
        <w:adjustRightInd w:val="0"/>
        <w:spacing w:line="480" w:lineRule="auto"/>
        <w:ind w:left="640" w:hanging="640"/>
        <w:rPr>
          <w:rFonts w:ascii="Times New Roman" w:hAnsi="Times New Roman" w:cs="Times New Roman"/>
          <w:noProof/>
        </w:rPr>
      </w:pPr>
      <w:r w:rsidRPr="00BD1370">
        <w:rPr>
          <w:rFonts w:ascii="Times New Roman" w:hAnsi="Times New Roman" w:cs="Times New Roman"/>
          <w:noProof/>
        </w:rPr>
        <w:t xml:space="preserve">31. </w:t>
      </w:r>
      <w:r w:rsidRPr="00BD1370">
        <w:rPr>
          <w:rFonts w:ascii="Times New Roman" w:hAnsi="Times New Roman" w:cs="Times New Roman"/>
          <w:noProof/>
        </w:rPr>
        <w:tab/>
        <w:t xml:space="preserve">C. Yang, K. Bohmann, X. Wang, W. Cai, N. Wales, Z. Ding, S. Gopalakrishnan, D. W. Yu, Biodiversity Soup II: A bulk-sample metabarcoding pipeline emphasizing error reduction. </w:t>
      </w:r>
      <w:r w:rsidRPr="00BD1370">
        <w:rPr>
          <w:rFonts w:ascii="Times New Roman" w:hAnsi="Times New Roman" w:cs="Times New Roman"/>
          <w:i/>
          <w:iCs/>
          <w:noProof/>
        </w:rPr>
        <w:t>Methods Ecol. Evol.</w:t>
      </w:r>
      <w:r w:rsidRPr="00BD1370">
        <w:rPr>
          <w:rFonts w:ascii="Times New Roman" w:hAnsi="Times New Roman" w:cs="Times New Roman"/>
          <w:noProof/>
        </w:rPr>
        <w:t xml:space="preserve"> </w:t>
      </w:r>
      <w:r w:rsidRPr="00BD1370">
        <w:rPr>
          <w:rFonts w:ascii="Times New Roman" w:hAnsi="Times New Roman" w:cs="Times New Roman"/>
          <w:b/>
          <w:bCs/>
          <w:noProof/>
        </w:rPr>
        <w:t>12</w:t>
      </w:r>
      <w:r w:rsidRPr="00BD1370">
        <w:rPr>
          <w:rFonts w:ascii="Times New Roman" w:hAnsi="Times New Roman" w:cs="Times New Roman"/>
          <w:noProof/>
        </w:rPr>
        <w:t>, 1252–1264 (2021).</w:t>
      </w:r>
    </w:p>
    <w:p w14:paraId="4EBADA77" w14:textId="77777777" w:rsidR="00BD1370" w:rsidRPr="00BD1370" w:rsidRDefault="00BD1370" w:rsidP="00BD1370">
      <w:pPr>
        <w:widowControl w:val="0"/>
        <w:autoSpaceDE w:val="0"/>
        <w:autoSpaceDN w:val="0"/>
        <w:adjustRightInd w:val="0"/>
        <w:spacing w:line="480" w:lineRule="auto"/>
        <w:ind w:left="640" w:hanging="640"/>
        <w:rPr>
          <w:rFonts w:ascii="Times New Roman" w:hAnsi="Times New Roman" w:cs="Times New Roman"/>
          <w:noProof/>
        </w:rPr>
      </w:pPr>
      <w:r w:rsidRPr="00BD1370">
        <w:rPr>
          <w:rFonts w:ascii="Times New Roman" w:hAnsi="Times New Roman" w:cs="Times New Roman"/>
          <w:noProof/>
        </w:rPr>
        <w:t xml:space="preserve">32. </w:t>
      </w:r>
      <w:r w:rsidRPr="00BD1370">
        <w:rPr>
          <w:rFonts w:ascii="Times New Roman" w:hAnsi="Times New Roman" w:cs="Times New Roman"/>
          <w:noProof/>
        </w:rPr>
        <w:tab/>
        <w:t xml:space="preserve">M. Leray, N. Knowlton, Random sampling causes the low reproducibility of rare eukaryotic OTUs in Illumina COI metabarcoding. </w:t>
      </w:r>
      <w:r w:rsidRPr="00BD1370">
        <w:rPr>
          <w:rFonts w:ascii="Times New Roman" w:hAnsi="Times New Roman" w:cs="Times New Roman"/>
          <w:i/>
          <w:iCs/>
          <w:noProof/>
        </w:rPr>
        <w:t>PeerJ</w:t>
      </w:r>
      <w:r w:rsidRPr="00BD1370">
        <w:rPr>
          <w:rFonts w:ascii="Times New Roman" w:hAnsi="Times New Roman" w:cs="Times New Roman"/>
          <w:noProof/>
        </w:rPr>
        <w:t xml:space="preserve">. </w:t>
      </w:r>
      <w:r w:rsidRPr="00BD1370">
        <w:rPr>
          <w:rFonts w:ascii="Times New Roman" w:hAnsi="Times New Roman" w:cs="Times New Roman"/>
          <w:b/>
          <w:bCs/>
          <w:noProof/>
        </w:rPr>
        <w:t>2017</w:t>
      </w:r>
      <w:r w:rsidRPr="00BD1370">
        <w:rPr>
          <w:rFonts w:ascii="Times New Roman" w:hAnsi="Times New Roman" w:cs="Times New Roman"/>
          <w:noProof/>
        </w:rPr>
        <w:t>, e3006 (2017).</w:t>
      </w:r>
    </w:p>
    <w:p w14:paraId="715BF812" w14:textId="77777777" w:rsidR="00BD1370" w:rsidRPr="00BD1370" w:rsidRDefault="00BD1370" w:rsidP="00BD1370">
      <w:pPr>
        <w:widowControl w:val="0"/>
        <w:autoSpaceDE w:val="0"/>
        <w:autoSpaceDN w:val="0"/>
        <w:adjustRightInd w:val="0"/>
        <w:spacing w:line="480" w:lineRule="auto"/>
        <w:ind w:left="640" w:hanging="640"/>
        <w:rPr>
          <w:rFonts w:ascii="Times New Roman" w:hAnsi="Times New Roman" w:cs="Times New Roman"/>
          <w:noProof/>
        </w:rPr>
      </w:pPr>
      <w:r w:rsidRPr="00BD1370">
        <w:rPr>
          <w:rFonts w:ascii="Times New Roman" w:hAnsi="Times New Roman" w:cs="Times New Roman"/>
          <w:noProof/>
        </w:rPr>
        <w:t xml:space="preserve">33. </w:t>
      </w:r>
      <w:r w:rsidRPr="00BD1370">
        <w:rPr>
          <w:rFonts w:ascii="Times New Roman" w:hAnsi="Times New Roman" w:cs="Times New Roman"/>
          <w:noProof/>
        </w:rPr>
        <w:tab/>
        <w:t xml:space="preserve">R. P. Kelly, R. Gallego, E. Jacobs-Palme, The effect of tides on nearshore environmental DNA. </w:t>
      </w:r>
      <w:r w:rsidRPr="00BD1370">
        <w:rPr>
          <w:rFonts w:ascii="Times New Roman" w:hAnsi="Times New Roman" w:cs="Times New Roman"/>
          <w:i/>
          <w:iCs/>
          <w:noProof/>
        </w:rPr>
        <w:t>PeerJ</w:t>
      </w:r>
      <w:r w:rsidRPr="00BD1370">
        <w:rPr>
          <w:rFonts w:ascii="Times New Roman" w:hAnsi="Times New Roman" w:cs="Times New Roman"/>
          <w:noProof/>
        </w:rPr>
        <w:t xml:space="preserve">. </w:t>
      </w:r>
      <w:r w:rsidRPr="00BD1370">
        <w:rPr>
          <w:rFonts w:ascii="Times New Roman" w:hAnsi="Times New Roman" w:cs="Times New Roman"/>
          <w:b/>
          <w:bCs/>
          <w:noProof/>
        </w:rPr>
        <w:t>2018</w:t>
      </w:r>
      <w:r w:rsidRPr="00BD1370">
        <w:rPr>
          <w:rFonts w:ascii="Times New Roman" w:hAnsi="Times New Roman" w:cs="Times New Roman"/>
          <w:noProof/>
        </w:rPr>
        <w:t>, e4521 (2018).</w:t>
      </w:r>
    </w:p>
    <w:p w14:paraId="7048B981" w14:textId="77777777" w:rsidR="00BD1370" w:rsidRPr="00BD1370" w:rsidRDefault="00BD1370" w:rsidP="00BD1370">
      <w:pPr>
        <w:widowControl w:val="0"/>
        <w:autoSpaceDE w:val="0"/>
        <w:autoSpaceDN w:val="0"/>
        <w:adjustRightInd w:val="0"/>
        <w:spacing w:line="480" w:lineRule="auto"/>
        <w:ind w:left="640" w:hanging="640"/>
        <w:rPr>
          <w:rFonts w:ascii="Times New Roman" w:hAnsi="Times New Roman" w:cs="Times New Roman"/>
          <w:noProof/>
        </w:rPr>
      </w:pPr>
      <w:r w:rsidRPr="00BD1370">
        <w:rPr>
          <w:rFonts w:ascii="Times New Roman" w:hAnsi="Times New Roman" w:cs="Times New Roman"/>
          <w:noProof/>
        </w:rPr>
        <w:t xml:space="preserve">34. </w:t>
      </w:r>
      <w:r w:rsidRPr="00BD1370">
        <w:rPr>
          <w:rFonts w:ascii="Times New Roman" w:hAnsi="Times New Roman" w:cs="Times New Roman"/>
          <w:noProof/>
        </w:rPr>
        <w:tab/>
        <w:t>R. Mendelssohn, rerddapXtracto: Extracts Environmental Data from “ERDDAP” Web Services. R package version 1.0.0 (2020).</w:t>
      </w:r>
    </w:p>
    <w:p w14:paraId="31018A84" w14:textId="77777777" w:rsidR="00BD1370" w:rsidRPr="00BD1370" w:rsidRDefault="00BD1370" w:rsidP="00BD1370">
      <w:pPr>
        <w:widowControl w:val="0"/>
        <w:autoSpaceDE w:val="0"/>
        <w:autoSpaceDN w:val="0"/>
        <w:adjustRightInd w:val="0"/>
        <w:spacing w:line="480" w:lineRule="auto"/>
        <w:ind w:left="640" w:hanging="640"/>
        <w:rPr>
          <w:rFonts w:ascii="Times New Roman" w:hAnsi="Times New Roman" w:cs="Times New Roman"/>
          <w:noProof/>
        </w:rPr>
      </w:pPr>
      <w:r w:rsidRPr="00BD1370">
        <w:rPr>
          <w:rFonts w:ascii="Times New Roman" w:hAnsi="Times New Roman" w:cs="Times New Roman"/>
          <w:noProof/>
        </w:rPr>
        <w:t xml:space="preserve">35. </w:t>
      </w:r>
      <w:r w:rsidRPr="00BD1370">
        <w:rPr>
          <w:rFonts w:ascii="Times New Roman" w:hAnsi="Times New Roman" w:cs="Times New Roman"/>
          <w:noProof/>
        </w:rPr>
        <w:tab/>
        <w:t xml:space="preserve">H. G. Moser, R. L. Charter, W. Watson, D. A. Ambrose, K. T. Hill, P. E. Smith, J. L. </w:t>
      </w:r>
      <w:r w:rsidRPr="00BD1370">
        <w:rPr>
          <w:rFonts w:ascii="Times New Roman" w:hAnsi="Times New Roman" w:cs="Times New Roman"/>
          <w:noProof/>
        </w:rPr>
        <w:lastRenderedPageBreak/>
        <w:t xml:space="preserve">Butler, E. M. Sandknop, S. R. Charter, The CalCOFI ichthyoplankton time series: Potential contributions to the management of rocky-shore fishes. </w:t>
      </w:r>
      <w:r w:rsidRPr="00BD1370">
        <w:rPr>
          <w:rFonts w:ascii="Times New Roman" w:hAnsi="Times New Roman" w:cs="Times New Roman"/>
          <w:i/>
          <w:iCs/>
          <w:noProof/>
        </w:rPr>
        <w:t>Calif. Coop. Ocean. Fish. Investig. Reports</w:t>
      </w:r>
      <w:r w:rsidRPr="00BD1370">
        <w:rPr>
          <w:rFonts w:ascii="Times New Roman" w:hAnsi="Times New Roman" w:cs="Times New Roman"/>
          <w:noProof/>
        </w:rPr>
        <w:t xml:space="preserve">. </w:t>
      </w:r>
      <w:r w:rsidRPr="00BD1370">
        <w:rPr>
          <w:rFonts w:ascii="Times New Roman" w:hAnsi="Times New Roman" w:cs="Times New Roman"/>
          <w:b/>
          <w:bCs/>
          <w:noProof/>
        </w:rPr>
        <w:t>42</w:t>
      </w:r>
      <w:r w:rsidRPr="00BD1370">
        <w:rPr>
          <w:rFonts w:ascii="Times New Roman" w:hAnsi="Times New Roman" w:cs="Times New Roman"/>
          <w:noProof/>
        </w:rPr>
        <w:t>, 112–128 (2001).</w:t>
      </w:r>
    </w:p>
    <w:p w14:paraId="232BBF26" w14:textId="77777777" w:rsidR="00BD1370" w:rsidRPr="00BD1370" w:rsidRDefault="00BD1370" w:rsidP="00BD1370">
      <w:pPr>
        <w:widowControl w:val="0"/>
        <w:autoSpaceDE w:val="0"/>
        <w:autoSpaceDN w:val="0"/>
        <w:adjustRightInd w:val="0"/>
        <w:spacing w:line="480" w:lineRule="auto"/>
        <w:ind w:left="640" w:hanging="640"/>
        <w:rPr>
          <w:rFonts w:ascii="Times New Roman" w:hAnsi="Times New Roman" w:cs="Times New Roman"/>
          <w:noProof/>
        </w:rPr>
      </w:pPr>
      <w:r w:rsidRPr="00BD1370">
        <w:rPr>
          <w:rFonts w:ascii="Times New Roman" w:hAnsi="Times New Roman" w:cs="Times New Roman"/>
          <w:noProof/>
        </w:rPr>
        <w:t xml:space="preserve">36. </w:t>
      </w:r>
      <w:r w:rsidRPr="00BD1370">
        <w:rPr>
          <w:rFonts w:ascii="Times New Roman" w:hAnsi="Times New Roman" w:cs="Times New Roman"/>
          <w:noProof/>
        </w:rPr>
        <w:tab/>
        <w:t xml:space="preserve">B. Goodrich, J. Gabry, I. Ali, S. Brilleman, rstanarm: Bayesian applied regression modeling via Stan. </w:t>
      </w:r>
      <w:r w:rsidRPr="00BD1370">
        <w:rPr>
          <w:rFonts w:ascii="Times New Roman" w:hAnsi="Times New Roman" w:cs="Times New Roman"/>
          <w:i/>
          <w:iCs/>
          <w:noProof/>
        </w:rPr>
        <w:t>R Packag. version</w:t>
      </w:r>
      <w:r w:rsidRPr="00BD1370">
        <w:rPr>
          <w:rFonts w:ascii="Times New Roman" w:hAnsi="Times New Roman" w:cs="Times New Roman"/>
          <w:noProof/>
        </w:rPr>
        <w:t xml:space="preserve">. </w:t>
      </w:r>
      <w:r w:rsidRPr="00BD1370">
        <w:rPr>
          <w:rFonts w:ascii="Times New Roman" w:hAnsi="Times New Roman" w:cs="Times New Roman"/>
          <w:b/>
          <w:bCs/>
          <w:noProof/>
        </w:rPr>
        <w:t>2</w:t>
      </w:r>
      <w:r w:rsidRPr="00BD1370">
        <w:rPr>
          <w:rFonts w:ascii="Times New Roman" w:hAnsi="Times New Roman" w:cs="Times New Roman"/>
          <w:noProof/>
        </w:rPr>
        <w:t>, 1758 (2020).</w:t>
      </w:r>
    </w:p>
    <w:p w14:paraId="6050DC6F" w14:textId="77777777" w:rsidR="00BD1370" w:rsidRPr="00BD1370" w:rsidRDefault="00BD1370" w:rsidP="00BD1370">
      <w:pPr>
        <w:widowControl w:val="0"/>
        <w:autoSpaceDE w:val="0"/>
        <w:autoSpaceDN w:val="0"/>
        <w:adjustRightInd w:val="0"/>
        <w:spacing w:line="480" w:lineRule="auto"/>
        <w:ind w:left="640" w:hanging="640"/>
        <w:rPr>
          <w:rFonts w:ascii="Times New Roman" w:hAnsi="Times New Roman" w:cs="Times New Roman"/>
          <w:noProof/>
        </w:rPr>
      </w:pPr>
      <w:r w:rsidRPr="00BD1370">
        <w:rPr>
          <w:rFonts w:ascii="Times New Roman" w:hAnsi="Times New Roman" w:cs="Times New Roman"/>
          <w:noProof/>
        </w:rPr>
        <w:t xml:space="preserve">37. </w:t>
      </w:r>
      <w:r w:rsidRPr="00BD1370">
        <w:rPr>
          <w:rFonts w:ascii="Times New Roman" w:hAnsi="Times New Roman" w:cs="Times New Roman"/>
          <w:noProof/>
        </w:rPr>
        <w:tab/>
        <w:t xml:space="preserve">S. Juggins, rioja: Analysis of Quaternary science data, R package version (0.9-9). </w:t>
      </w:r>
      <w:r w:rsidRPr="00BD1370">
        <w:rPr>
          <w:rFonts w:ascii="Times New Roman" w:hAnsi="Times New Roman" w:cs="Times New Roman"/>
          <w:i/>
          <w:iCs/>
          <w:noProof/>
        </w:rPr>
        <w:t>Compr. r Arch. Netw.</w:t>
      </w:r>
      <w:r w:rsidRPr="00BD1370">
        <w:rPr>
          <w:rFonts w:ascii="Times New Roman" w:hAnsi="Times New Roman" w:cs="Times New Roman"/>
          <w:noProof/>
        </w:rPr>
        <w:t xml:space="preserve"> (2015).</w:t>
      </w:r>
    </w:p>
    <w:p w14:paraId="1925810B" w14:textId="77777777" w:rsidR="00BD1370" w:rsidRPr="00BD1370" w:rsidRDefault="00BD1370" w:rsidP="00BD1370">
      <w:pPr>
        <w:widowControl w:val="0"/>
        <w:autoSpaceDE w:val="0"/>
        <w:autoSpaceDN w:val="0"/>
        <w:adjustRightInd w:val="0"/>
        <w:spacing w:line="480" w:lineRule="auto"/>
        <w:ind w:left="640" w:hanging="640"/>
        <w:rPr>
          <w:rFonts w:ascii="Times New Roman" w:hAnsi="Times New Roman" w:cs="Times New Roman"/>
          <w:noProof/>
        </w:rPr>
      </w:pPr>
      <w:r w:rsidRPr="00BD1370">
        <w:rPr>
          <w:rFonts w:ascii="Times New Roman" w:hAnsi="Times New Roman" w:cs="Times New Roman"/>
          <w:noProof/>
        </w:rPr>
        <w:t xml:space="preserve">38. </w:t>
      </w:r>
      <w:r w:rsidRPr="00BD1370">
        <w:rPr>
          <w:rFonts w:ascii="Times New Roman" w:hAnsi="Times New Roman" w:cs="Times New Roman"/>
          <w:noProof/>
        </w:rPr>
        <w:tab/>
        <w:t xml:space="preserve">A. de Vries, B. D. Ripley, Create Dendrograms and Tree Diagrams Using “ggplot2.” </w:t>
      </w:r>
      <w:r w:rsidRPr="00BD1370">
        <w:rPr>
          <w:rFonts w:ascii="Times New Roman" w:hAnsi="Times New Roman" w:cs="Times New Roman"/>
          <w:i/>
          <w:iCs/>
          <w:noProof/>
        </w:rPr>
        <w:t>URL https//github. com/andrie/ggdendro</w:t>
      </w:r>
      <w:r w:rsidRPr="00BD1370">
        <w:rPr>
          <w:rFonts w:ascii="Times New Roman" w:hAnsi="Times New Roman" w:cs="Times New Roman"/>
          <w:noProof/>
        </w:rPr>
        <w:t>, 12 (2020).</w:t>
      </w:r>
    </w:p>
    <w:p w14:paraId="4ED439FE" w14:textId="77777777" w:rsidR="00BD1370" w:rsidRPr="00BD1370" w:rsidRDefault="00BD1370" w:rsidP="00BD1370">
      <w:pPr>
        <w:widowControl w:val="0"/>
        <w:autoSpaceDE w:val="0"/>
        <w:autoSpaceDN w:val="0"/>
        <w:adjustRightInd w:val="0"/>
        <w:spacing w:line="480" w:lineRule="auto"/>
        <w:ind w:left="640" w:hanging="640"/>
        <w:rPr>
          <w:rFonts w:ascii="Times New Roman" w:hAnsi="Times New Roman" w:cs="Times New Roman"/>
          <w:noProof/>
        </w:rPr>
      </w:pPr>
      <w:r w:rsidRPr="00BD1370">
        <w:rPr>
          <w:rFonts w:ascii="Times New Roman" w:hAnsi="Times New Roman" w:cs="Times New Roman"/>
          <w:noProof/>
        </w:rPr>
        <w:t xml:space="preserve">39. </w:t>
      </w:r>
      <w:r w:rsidRPr="00BD1370">
        <w:rPr>
          <w:rFonts w:ascii="Times New Roman" w:hAnsi="Times New Roman" w:cs="Times New Roman"/>
          <w:noProof/>
        </w:rPr>
        <w:tab/>
        <w:t xml:space="preserve">J. Oksanen, F. G. Blanchet, R. Kindt, P. Legendre, P. R. Minchin, O. R.B., G. L. Simpson, P. Solymos, M. H. H. Stevens, H. Wagner, </w:t>
      </w:r>
      <w:r w:rsidRPr="00BD1370">
        <w:rPr>
          <w:rFonts w:ascii="Times New Roman" w:hAnsi="Times New Roman" w:cs="Times New Roman"/>
          <w:i/>
          <w:iCs/>
          <w:noProof/>
        </w:rPr>
        <w:t>vegan</w:t>
      </w:r>
      <w:r w:rsidRPr="00BD1370">
        <w:rPr>
          <w:rFonts w:ascii="Times New Roman" w:hAnsi="Times New Roman" w:cs="Times New Roman"/>
          <w:noProof/>
        </w:rPr>
        <w:t xml:space="preserve">: Community ecology package. </w:t>
      </w:r>
      <w:r w:rsidRPr="00BD1370">
        <w:rPr>
          <w:rFonts w:ascii="Times New Roman" w:hAnsi="Times New Roman" w:cs="Times New Roman"/>
          <w:i/>
          <w:iCs/>
          <w:noProof/>
        </w:rPr>
        <w:t>R Packag. version 2.3-5</w:t>
      </w:r>
      <w:r w:rsidRPr="00BD1370">
        <w:rPr>
          <w:rFonts w:ascii="Times New Roman" w:hAnsi="Times New Roman" w:cs="Times New Roman"/>
          <w:noProof/>
        </w:rPr>
        <w:t xml:space="preserve"> (2016), (available at https://cran.r-project.org/package=vegan).</w:t>
      </w:r>
    </w:p>
    <w:p w14:paraId="3EC1AB8D" w14:textId="77777777" w:rsidR="00BD1370" w:rsidRPr="00BD1370" w:rsidRDefault="00BD1370" w:rsidP="00BD1370">
      <w:pPr>
        <w:widowControl w:val="0"/>
        <w:autoSpaceDE w:val="0"/>
        <w:autoSpaceDN w:val="0"/>
        <w:adjustRightInd w:val="0"/>
        <w:spacing w:line="480" w:lineRule="auto"/>
        <w:ind w:left="640" w:hanging="640"/>
        <w:rPr>
          <w:rFonts w:ascii="Times New Roman" w:hAnsi="Times New Roman" w:cs="Times New Roman"/>
          <w:noProof/>
        </w:rPr>
      </w:pPr>
      <w:r w:rsidRPr="00BD1370">
        <w:rPr>
          <w:rFonts w:ascii="Times New Roman" w:hAnsi="Times New Roman" w:cs="Times New Roman"/>
          <w:noProof/>
        </w:rPr>
        <w:t xml:space="preserve">40. </w:t>
      </w:r>
      <w:r w:rsidRPr="00BD1370">
        <w:rPr>
          <w:rFonts w:ascii="Times New Roman" w:hAnsi="Times New Roman" w:cs="Times New Roman"/>
          <w:noProof/>
        </w:rPr>
        <w:tab/>
        <w:t xml:space="preserve">J. Niku, F. K. C. Hui, S. Taskinen, D. I. Warton, gllvm: Fast analysis of multivariate abundance data with generalized linear latent variable models in r. </w:t>
      </w:r>
      <w:r w:rsidRPr="00BD1370">
        <w:rPr>
          <w:rFonts w:ascii="Times New Roman" w:hAnsi="Times New Roman" w:cs="Times New Roman"/>
          <w:i/>
          <w:iCs/>
          <w:noProof/>
        </w:rPr>
        <w:t>Methods Ecol. Evol.</w:t>
      </w:r>
      <w:r w:rsidRPr="00BD1370">
        <w:rPr>
          <w:rFonts w:ascii="Times New Roman" w:hAnsi="Times New Roman" w:cs="Times New Roman"/>
          <w:noProof/>
        </w:rPr>
        <w:t xml:space="preserve"> </w:t>
      </w:r>
      <w:r w:rsidRPr="00BD1370">
        <w:rPr>
          <w:rFonts w:ascii="Times New Roman" w:hAnsi="Times New Roman" w:cs="Times New Roman"/>
          <w:b/>
          <w:bCs/>
          <w:noProof/>
        </w:rPr>
        <w:t>10</w:t>
      </w:r>
      <w:r w:rsidRPr="00BD1370">
        <w:rPr>
          <w:rFonts w:ascii="Times New Roman" w:hAnsi="Times New Roman" w:cs="Times New Roman"/>
          <w:noProof/>
        </w:rPr>
        <w:t>, 2173–2182 (2019).</w:t>
      </w:r>
    </w:p>
    <w:p w14:paraId="26DF17BE" w14:textId="77777777" w:rsidR="00BD1370" w:rsidRPr="00BD1370" w:rsidRDefault="00BD1370" w:rsidP="00BD1370">
      <w:pPr>
        <w:widowControl w:val="0"/>
        <w:autoSpaceDE w:val="0"/>
        <w:autoSpaceDN w:val="0"/>
        <w:adjustRightInd w:val="0"/>
        <w:spacing w:line="480" w:lineRule="auto"/>
        <w:ind w:left="640" w:hanging="640"/>
        <w:rPr>
          <w:rFonts w:ascii="Times New Roman" w:hAnsi="Times New Roman" w:cs="Times New Roman"/>
          <w:noProof/>
        </w:rPr>
      </w:pPr>
      <w:r w:rsidRPr="00BD1370">
        <w:rPr>
          <w:rFonts w:ascii="Times New Roman" w:hAnsi="Times New Roman" w:cs="Times New Roman"/>
          <w:noProof/>
        </w:rPr>
        <w:t xml:space="preserve">41. </w:t>
      </w:r>
      <w:r w:rsidRPr="00BD1370">
        <w:rPr>
          <w:rFonts w:ascii="Times New Roman" w:hAnsi="Times New Roman" w:cs="Times New Roman"/>
          <w:noProof/>
        </w:rPr>
        <w:tab/>
        <w:t xml:space="preserve">R. Jiang, W. V. Li, J. J. Li, mbImpute: an accurate and robust imputation method for microbiome data. </w:t>
      </w:r>
      <w:r w:rsidRPr="00BD1370">
        <w:rPr>
          <w:rFonts w:ascii="Times New Roman" w:hAnsi="Times New Roman" w:cs="Times New Roman"/>
          <w:i/>
          <w:iCs/>
          <w:noProof/>
        </w:rPr>
        <w:t>Genome Biol.</w:t>
      </w:r>
      <w:r w:rsidRPr="00BD1370">
        <w:rPr>
          <w:rFonts w:ascii="Times New Roman" w:hAnsi="Times New Roman" w:cs="Times New Roman"/>
          <w:noProof/>
        </w:rPr>
        <w:t xml:space="preserve"> </w:t>
      </w:r>
      <w:r w:rsidRPr="00BD1370">
        <w:rPr>
          <w:rFonts w:ascii="Times New Roman" w:hAnsi="Times New Roman" w:cs="Times New Roman"/>
          <w:b/>
          <w:bCs/>
          <w:noProof/>
        </w:rPr>
        <w:t>22</w:t>
      </w:r>
      <w:r w:rsidRPr="00BD1370">
        <w:rPr>
          <w:rFonts w:ascii="Times New Roman" w:hAnsi="Times New Roman" w:cs="Times New Roman"/>
          <w:noProof/>
        </w:rPr>
        <w:t>, 1–27 (2021).</w:t>
      </w:r>
    </w:p>
    <w:p w14:paraId="579E8D7E" w14:textId="77777777" w:rsidR="00BD1370" w:rsidRPr="00BD1370" w:rsidRDefault="00BD1370" w:rsidP="00BD1370">
      <w:pPr>
        <w:widowControl w:val="0"/>
        <w:autoSpaceDE w:val="0"/>
        <w:autoSpaceDN w:val="0"/>
        <w:adjustRightInd w:val="0"/>
        <w:spacing w:line="480" w:lineRule="auto"/>
        <w:ind w:left="640" w:hanging="640"/>
        <w:rPr>
          <w:rFonts w:ascii="Times New Roman" w:hAnsi="Times New Roman" w:cs="Times New Roman"/>
          <w:noProof/>
        </w:rPr>
      </w:pPr>
      <w:r w:rsidRPr="00BD1370">
        <w:rPr>
          <w:rFonts w:ascii="Times New Roman" w:hAnsi="Times New Roman" w:cs="Times New Roman"/>
          <w:noProof/>
        </w:rPr>
        <w:t xml:space="preserve">42. </w:t>
      </w:r>
      <w:r w:rsidRPr="00BD1370">
        <w:rPr>
          <w:rFonts w:ascii="Times New Roman" w:hAnsi="Times New Roman" w:cs="Times New Roman"/>
          <w:noProof/>
        </w:rPr>
        <w:tab/>
        <w:t xml:space="preserve">J. D. Silverman, K. Roche, S. Mukherjee, L. A. David, Naught all zeros in sequence count data are the same. </w:t>
      </w:r>
      <w:r w:rsidRPr="00BD1370">
        <w:rPr>
          <w:rFonts w:ascii="Times New Roman" w:hAnsi="Times New Roman" w:cs="Times New Roman"/>
          <w:i/>
          <w:iCs/>
          <w:noProof/>
        </w:rPr>
        <w:t>Comput. Struct. Biotechnol. J.</w:t>
      </w:r>
      <w:r w:rsidRPr="00BD1370">
        <w:rPr>
          <w:rFonts w:ascii="Times New Roman" w:hAnsi="Times New Roman" w:cs="Times New Roman"/>
          <w:noProof/>
        </w:rPr>
        <w:t xml:space="preserve"> </w:t>
      </w:r>
      <w:r w:rsidRPr="00BD1370">
        <w:rPr>
          <w:rFonts w:ascii="Times New Roman" w:hAnsi="Times New Roman" w:cs="Times New Roman"/>
          <w:b/>
          <w:bCs/>
          <w:noProof/>
        </w:rPr>
        <w:t>18</w:t>
      </w:r>
      <w:r w:rsidRPr="00BD1370">
        <w:rPr>
          <w:rFonts w:ascii="Times New Roman" w:hAnsi="Times New Roman" w:cs="Times New Roman"/>
          <w:noProof/>
        </w:rPr>
        <w:t>, 2789–2798 (2020).</w:t>
      </w:r>
    </w:p>
    <w:p w14:paraId="78A700D3" w14:textId="77777777" w:rsidR="00BD1370" w:rsidRPr="00BD1370" w:rsidRDefault="00BD1370" w:rsidP="00BD1370">
      <w:pPr>
        <w:widowControl w:val="0"/>
        <w:autoSpaceDE w:val="0"/>
        <w:autoSpaceDN w:val="0"/>
        <w:adjustRightInd w:val="0"/>
        <w:spacing w:line="480" w:lineRule="auto"/>
        <w:ind w:left="640" w:hanging="640"/>
        <w:rPr>
          <w:rFonts w:ascii="Times New Roman" w:hAnsi="Times New Roman" w:cs="Times New Roman"/>
          <w:noProof/>
        </w:rPr>
      </w:pPr>
      <w:r w:rsidRPr="00BD1370">
        <w:rPr>
          <w:rFonts w:ascii="Times New Roman" w:hAnsi="Times New Roman" w:cs="Times New Roman"/>
          <w:noProof/>
        </w:rPr>
        <w:t xml:space="preserve">43. </w:t>
      </w:r>
      <w:r w:rsidRPr="00BD1370">
        <w:rPr>
          <w:rFonts w:ascii="Times New Roman" w:hAnsi="Times New Roman" w:cs="Times New Roman"/>
          <w:noProof/>
        </w:rPr>
        <w:tab/>
        <w:t xml:space="preserve">J. J. Jos´, J. Egozcue, J. Graffelman, M. I. Ortego, V. Pawlowsky-Glahn, Some thoughts on counts in sequencing studies. </w:t>
      </w:r>
      <w:r w:rsidRPr="00BD1370">
        <w:rPr>
          <w:rFonts w:ascii="Times New Roman" w:hAnsi="Times New Roman" w:cs="Times New Roman"/>
          <w:i/>
          <w:iCs/>
          <w:noProof/>
        </w:rPr>
        <w:t>NAR Genomics Bioinforma.</w:t>
      </w:r>
      <w:r w:rsidRPr="00BD1370">
        <w:rPr>
          <w:rFonts w:ascii="Times New Roman" w:hAnsi="Times New Roman" w:cs="Times New Roman"/>
          <w:noProof/>
        </w:rPr>
        <w:t xml:space="preserve"> </w:t>
      </w:r>
      <w:r w:rsidRPr="00BD1370">
        <w:rPr>
          <w:rFonts w:ascii="Times New Roman" w:hAnsi="Times New Roman" w:cs="Times New Roman"/>
          <w:b/>
          <w:bCs/>
          <w:noProof/>
        </w:rPr>
        <w:t>2</w:t>
      </w:r>
      <w:r w:rsidRPr="00BD1370">
        <w:rPr>
          <w:rFonts w:ascii="Times New Roman" w:hAnsi="Times New Roman" w:cs="Times New Roman"/>
          <w:noProof/>
        </w:rPr>
        <w:t>, 1–10 (2020).</w:t>
      </w:r>
    </w:p>
    <w:p w14:paraId="39D787A1" w14:textId="77777777" w:rsidR="00BD1370" w:rsidRPr="00BD1370" w:rsidRDefault="00BD1370" w:rsidP="00BD1370">
      <w:pPr>
        <w:widowControl w:val="0"/>
        <w:autoSpaceDE w:val="0"/>
        <w:autoSpaceDN w:val="0"/>
        <w:adjustRightInd w:val="0"/>
        <w:spacing w:line="480" w:lineRule="auto"/>
        <w:ind w:left="640" w:hanging="640"/>
        <w:rPr>
          <w:rFonts w:ascii="Times New Roman" w:hAnsi="Times New Roman" w:cs="Times New Roman"/>
          <w:noProof/>
        </w:rPr>
      </w:pPr>
      <w:r w:rsidRPr="00BD1370">
        <w:rPr>
          <w:rFonts w:ascii="Times New Roman" w:hAnsi="Times New Roman" w:cs="Times New Roman"/>
          <w:noProof/>
        </w:rPr>
        <w:t xml:space="preserve">44. </w:t>
      </w:r>
      <w:r w:rsidRPr="00BD1370">
        <w:rPr>
          <w:rFonts w:ascii="Times New Roman" w:hAnsi="Times New Roman" w:cs="Times New Roman"/>
          <w:noProof/>
        </w:rPr>
        <w:tab/>
        <w:t xml:space="preserve">J. A. Royle, W. A. Link, Generalized site occupancy models allowing for false positive and false negative errors. </w:t>
      </w:r>
      <w:r w:rsidRPr="00BD1370">
        <w:rPr>
          <w:rFonts w:ascii="Times New Roman" w:hAnsi="Times New Roman" w:cs="Times New Roman"/>
          <w:i/>
          <w:iCs/>
          <w:noProof/>
        </w:rPr>
        <w:t>Ecology</w:t>
      </w:r>
      <w:r w:rsidRPr="00BD1370">
        <w:rPr>
          <w:rFonts w:ascii="Times New Roman" w:hAnsi="Times New Roman" w:cs="Times New Roman"/>
          <w:noProof/>
        </w:rPr>
        <w:t xml:space="preserve">. </w:t>
      </w:r>
      <w:r w:rsidRPr="00BD1370">
        <w:rPr>
          <w:rFonts w:ascii="Times New Roman" w:hAnsi="Times New Roman" w:cs="Times New Roman"/>
          <w:b/>
          <w:bCs/>
          <w:noProof/>
        </w:rPr>
        <w:t>87</w:t>
      </w:r>
      <w:r w:rsidRPr="00BD1370">
        <w:rPr>
          <w:rFonts w:ascii="Times New Roman" w:hAnsi="Times New Roman" w:cs="Times New Roman"/>
          <w:noProof/>
        </w:rPr>
        <w:t>, 835–841 (2006).</w:t>
      </w:r>
    </w:p>
    <w:p w14:paraId="044D805B" w14:textId="1C7AF166" w:rsidR="00AB6658" w:rsidRDefault="00AB6658" w:rsidP="00BD1370">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lastRenderedPageBreak/>
        <w:fldChar w:fldCharType="end"/>
      </w:r>
    </w:p>
    <w:p w14:paraId="2C41C3E1"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720457A4"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07AAA657" wp14:editId="38BC011E">
            <wp:extent cx="5943600" cy="3962400"/>
            <wp:effectExtent l="0" t="0" r="0"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2BA324AB"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2CC271CA" w14:textId="77777777" w:rsidR="00AB6658" w:rsidRPr="0010688C"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10688C">
        <w:rPr>
          <w:rFonts w:ascii="Times New Roman" w:eastAsia="Times New Roman" w:hAnsi="Times New Roman" w:cs="Times New Roman"/>
          <w:b/>
          <w:bCs/>
          <w:color w:val="000000" w:themeColor="text1"/>
        </w:rPr>
        <w:t>S1</w:t>
      </w:r>
      <w:r>
        <w:rPr>
          <w:rFonts w:ascii="Times New Roman" w:eastAsia="Times New Roman" w:hAnsi="Times New Roman" w:cs="Times New Roman"/>
          <w:b/>
          <w:bCs/>
          <w:color w:val="000000" w:themeColor="text1"/>
        </w:rPr>
        <w:t>.</w:t>
      </w:r>
      <w:r w:rsidRPr="0010688C">
        <w:rPr>
          <w:rFonts w:ascii="Times New Roman" w:eastAsia="Times New Roman" w:hAnsi="Times New Roman" w:cs="Times New Roman"/>
          <w:b/>
          <w:bCs/>
          <w:color w:val="000000" w:themeColor="text1"/>
        </w:rPr>
        <w:t xml:space="preserve"> Predicted Counts vs. Observed Morphological Counts</w:t>
      </w:r>
    </w:p>
    <w:p w14:paraId="3A9418AB"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Predicted counts are generated from the joint Bayesian model. The one-to-one line is plotted in red and Pearson correlation coefficient is 0.81. Variance in predicted counts markedly decreases with higher observed morphological counts. We note variance in predicted counts is substantially less than that between observed reads and morphological counts Figure S3.</w:t>
      </w:r>
    </w:p>
    <w:p w14:paraId="5E831A22" w14:textId="77777777" w:rsidR="00AB6658" w:rsidRDefault="00AB6658" w:rsidP="00AB6658">
      <w:pPr>
        <w:widowControl w:val="0"/>
        <w:autoSpaceDE w:val="0"/>
        <w:autoSpaceDN w:val="0"/>
        <w:adjustRightInd w:val="0"/>
        <w:spacing w:line="480" w:lineRule="auto"/>
        <w:rPr>
          <w:rFonts w:ascii="Times New Roman" w:eastAsia="Times New Roman" w:hAnsi="Times New Roman" w:cs="Times New Roman"/>
          <w:color w:val="000000" w:themeColor="text1"/>
        </w:rPr>
      </w:pPr>
    </w:p>
    <w:p w14:paraId="668E652A"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7FCBDBCA"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4ABBC4ED"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207E8B58"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1F83A781" wp14:editId="18BDBDE8">
            <wp:extent cx="5943600" cy="3962400"/>
            <wp:effectExtent l="0" t="0" r="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1B4813E"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74CEEBEE"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413E0372" w14:textId="77777777" w:rsidR="00AB6658" w:rsidRPr="00772303"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772303">
        <w:rPr>
          <w:rFonts w:ascii="Times New Roman" w:eastAsia="Times New Roman" w:hAnsi="Times New Roman" w:cs="Times New Roman"/>
          <w:b/>
          <w:bCs/>
          <w:color w:val="000000" w:themeColor="text1"/>
        </w:rPr>
        <w:t>S</w:t>
      </w:r>
      <w:r>
        <w:rPr>
          <w:rFonts w:ascii="Times New Roman" w:eastAsia="Times New Roman" w:hAnsi="Times New Roman" w:cs="Times New Roman"/>
          <w:b/>
          <w:bCs/>
          <w:color w:val="000000" w:themeColor="text1"/>
        </w:rPr>
        <w:t>2</w:t>
      </w:r>
      <w:r w:rsidRPr="00772303">
        <w:rPr>
          <w:rFonts w:ascii="Times New Roman" w:eastAsia="Times New Roman" w:hAnsi="Times New Roman" w:cs="Times New Roman"/>
          <w:b/>
          <w:bCs/>
          <w:color w:val="000000" w:themeColor="text1"/>
        </w:rPr>
        <w:t>. Predicted Sequence Reads vs. Observed Sequence Reads</w:t>
      </w:r>
    </w:p>
    <w:p w14:paraId="0316FB2B" w14:textId="44293AEC" w:rsidR="00AB6658" w:rsidRDefault="00C53F0E"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8B6623">
        <w:rPr>
          <w:rFonts w:ascii="Times New Roman" w:eastAsia="Times New Roman" w:hAnsi="Times New Roman" w:cs="Times New Roman"/>
          <w:color w:val="000000" w:themeColor="text1"/>
        </w:rPr>
        <w:t>Predicted sequence reads are generated from the joint Bayesian model. The one-to-one line is plotted in red and Pearson correlation coefficient is 0.95. In general, predicted sequence reads track observed sequence reads, and show substantially less variance than raw observed sequence reads in Figure S3. However, unexpected zeros across multiple</w:t>
      </w:r>
      <w:r w:rsidRPr="008B6623">
        <w:rPr>
          <w:rFonts w:ascii="Times New Roman" w:eastAsia="Times New Roman" w:hAnsi="Times New Roman" w:cs="Times New Roman"/>
          <w:color w:val="000000" w:themeColor="text1"/>
        </w:rPr>
        <w:t xml:space="preserve"> </w:t>
      </w:r>
      <w:r w:rsidRPr="008B6623">
        <w:rPr>
          <w:rFonts w:ascii="Times New Roman" w:eastAsia="Times New Roman" w:hAnsi="Times New Roman" w:cs="Times New Roman"/>
          <w:color w:val="000000" w:themeColor="text1"/>
        </w:rPr>
        <w:t xml:space="preserve">technical PCR replicates (stochastic dropouts), deviate notably from expected, low variance results (points along Y-axis). We note that all observed stochastic dropouts occur in less than 1.3% of amplicon reads and less than 5 morphological counts for a given sample. Such dropouts are likely a function of subsampling rare DNA molecules </w:t>
      </w:r>
      <w:r w:rsidRPr="008B6623">
        <w:rPr>
          <w:rFonts w:ascii="Times New Roman" w:eastAsia="Times New Roman" w:hAnsi="Times New Roman" w:cs="Times New Roman"/>
          <w:color w:val="000000" w:themeColor="text1"/>
        </w:rPr>
        <w:lastRenderedPageBreak/>
        <w:t>associated with molecular biology processing (See Supplement 2).</w:t>
      </w:r>
      <w:r w:rsidR="00AB6658">
        <w:rPr>
          <w:rFonts w:ascii="Times New Roman" w:eastAsia="Times New Roman" w:hAnsi="Times New Roman" w:cs="Times New Roman"/>
          <w:color w:val="000000" w:themeColor="text1"/>
        </w:rPr>
        <w:t xml:space="preserve"> </w:t>
      </w:r>
    </w:p>
    <w:p w14:paraId="23AE506D"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71503B17"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422B300B" wp14:editId="0DDEE9C5">
            <wp:extent cx="5943600" cy="39624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2DF7DBDD"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18BA8687" w14:textId="77777777" w:rsidR="00AB6658" w:rsidRPr="00772303"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772303">
        <w:rPr>
          <w:rFonts w:ascii="Times New Roman" w:eastAsia="Times New Roman" w:hAnsi="Times New Roman" w:cs="Times New Roman"/>
          <w:b/>
          <w:bCs/>
          <w:color w:val="000000" w:themeColor="text1"/>
        </w:rPr>
        <w:t>S</w:t>
      </w:r>
      <w:r>
        <w:rPr>
          <w:rFonts w:ascii="Times New Roman" w:eastAsia="Times New Roman" w:hAnsi="Times New Roman" w:cs="Times New Roman"/>
          <w:b/>
          <w:bCs/>
          <w:color w:val="000000" w:themeColor="text1"/>
        </w:rPr>
        <w:t>3</w:t>
      </w:r>
      <w:r w:rsidRPr="00772303">
        <w:rPr>
          <w:rFonts w:ascii="Times New Roman" w:eastAsia="Times New Roman" w:hAnsi="Times New Roman" w:cs="Times New Roman"/>
          <w:b/>
          <w:bCs/>
          <w:color w:val="000000" w:themeColor="text1"/>
        </w:rPr>
        <w:t>. Observed Sequence Reads vs. Observed Morphological Counts</w:t>
      </w:r>
    </w:p>
    <w:p w14:paraId="4B254B3F" w14:textId="06B5FF39" w:rsidR="00C53F0E" w:rsidRDefault="00C53F0E"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8B6623">
        <w:rPr>
          <w:rFonts w:ascii="Times New Roman" w:eastAsia="Times New Roman" w:hAnsi="Times New Roman" w:cs="Times New Roman"/>
          <w:color w:val="000000" w:themeColor="text1"/>
        </w:rPr>
        <w:t>Observed sequencing reads and morphological counts do not follow a clear linear relationship. The one-to-one line is plotted in red and Pearson correlation coefficient is 0.56. This non-linearity is unsurprising given</w:t>
      </w:r>
      <w:r w:rsidRPr="008B6623">
        <w:rPr>
          <w:rFonts w:ascii="Times New Roman" w:eastAsia="Times New Roman" w:hAnsi="Times New Roman" w:cs="Times New Roman"/>
          <w:color w:val="000000" w:themeColor="text1"/>
        </w:rPr>
        <w:t xml:space="preserve"> </w:t>
      </w:r>
      <w:r w:rsidRPr="008B6623">
        <w:rPr>
          <w:rFonts w:ascii="Times New Roman" w:eastAsia="Times New Roman" w:hAnsi="Times New Roman" w:cs="Times New Roman"/>
          <w:color w:val="000000" w:themeColor="text1"/>
        </w:rPr>
        <w:t xml:space="preserve">the exponential and compositional nature of the governing PCR process (See Supplement 2). We note the occurrence of stochastic dropouts, technical replicates with zero reads, along the </w:t>
      </w:r>
      <w:r>
        <w:rPr>
          <w:rFonts w:ascii="Times New Roman" w:eastAsia="Times New Roman" w:hAnsi="Times New Roman" w:cs="Times New Roman"/>
          <w:color w:val="000000" w:themeColor="text1"/>
        </w:rPr>
        <w:t>X-axis</w:t>
      </w:r>
      <w:r w:rsidRPr="008B6623">
        <w:rPr>
          <w:rFonts w:ascii="Times New Roman" w:eastAsia="Times New Roman" w:hAnsi="Times New Roman" w:cs="Times New Roman"/>
          <w:color w:val="000000" w:themeColor="text1"/>
        </w:rPr>
        <w:t>. We also note that variance is highest at low observed morphological counts.</w:t>
      </w:r>
    </w:p>
    <w:p w14:paraId="46C7A955" w14:textId="312DF539"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3BBAE0E4" wp14:editId="0B5258C2">
            <wp:extent cx="5943600" cy="5943600"/>
            <wp:effectExtent l="0" t="0" r="0" b="0"/>
            <wp:docPr id="33" name="Picture 33"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scatter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4B7F5DF"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772303">
        <w:rPr>
          <w:rFonts w:ascii="Times New Roman" w:eastAsia="Times New Roman" w:hAnsi="Times New Roman" w:cs="Times New Roman"/>
          <w:b/>
          <w:bCs/>
          <w:color w:val="000000" w:themeColor="text1"/>
        </w:rPr>
        <w:t>S</w:t>
      </w:r>
      <w:r>
        <w:rPr>
          <w:rFonts w:ascii="Times New Roman" w:eastAsia="Times New Roman" w:hAnsi="Times New Roman" w:cs="Times New Roman"/>
          <w:b/>
          <w:bCs/>
          <w:color w:val="000000" w:themeColor="text1"/>
        </w:rPr>
        <w:t>4</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b/>
          <w:bCs/>
          <w:color w:val="000000" w:themeColor="text1"/>
        </w:rPr>
        <w:t>Co-detection of Taxa By Metabarcoding and Microscopy</w:t>
      </w:r>
    </w:p>
    <w:p w14:paraId="50605D9A"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Of the 56 taxa used for modeling efforts, both metabarcoding and microscopy both detected 46 taxa. Metabarcoding uniquely detected 9 taxa while microscopy detected a single taxa. The maximum observed morphological counts in which metabarcoding failed to detect a given taxa was 9 (mean = 1.61). </w:t>
      </w:r>
      <w:r w:rsidRPr="00C87BAE">
        <w:rPr>
          <w:rFonts w:ascii="Times New Roman" w:eastAsia="Times New Roman" w:hAnsi="Times New Roman" w:cs="Times New Roman"/>
          <w:color w:val="000000" w:themeColor="text1"/>
        </w:rPr>
        <w:t xml:space="preserve">Across a total of 4,704 possible detections, 70.2% were non-detections by both methods, 11.2% were detections by both methods, </w:t>
      </w:r>
      <w:r w:rsidRPr="00C87BAE">
        <w:rPr>
          <w:rFonts w:ascii="Times New Roman" w:eastAsia="Times New Roman" w:hAnsi="Times New Roman" w:cs="Times New Roman"/>
          <w:color w:val="000000" w:themeColor="text1"/>
        </w:rPr>
        <w:lastRenderedPageBreak/>
        <w:t>16.4% were detections only made by eDNA, and 2.1% were detections only made my microscopy.</w:t>
      </w:r>
    </w:p>
    <w:p w14:paraId="1BF3C4E0" w14:textId="77777777" w:rsidR="00AB6658" w:rsidRPr="002449FB" w:rsidRDefault="00AB6658" w:rsidP="00AB6658">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noProof/>
          <w:color w:val="000000" w:themeColor="text1"/>
        </w:rPr>
        <w:drawing>
          <wp:inline distT="114300" distB="114300" distL="114300" distR="114300" wp14:anchorId="7123BA5A" wp14:editId="02B11186">
            <wp:extent cx="5943600" cy="4381500"/>
            <wp:effectExtent l="0" t="0" r="0" b="0"/>
            <wp:docPr id="5" name="image6.png" descr="Map&#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 name="image6.png" descr="Map&#10;&#10;Description automatically generated with low confidence"/>
                    <pic:cNvPicPr preferRelativeResize="0"/>
                  </pic:nvPicPr>
                  <pic:blipFill>
                    <a:blip r:embed="rId10"/>
                    <a:srcRect/>
                    <a:stretch>
                      <a:fillRect/>
                    </a:stretch>
                  </pic:blipFill>
                  <pic:spPr>
                    <a:xfrm>
                      <a:off x="0" y="0"/>
                      <a:ext cx="5943600" cy="4381500"/>
                    </a:xfrm>
                    <a:prstGeom prst="rect">
                      <a:avLst/>
                    </a:prstGeom>
                    <a:ln/>
                  </pic:spPr>
                </pic:pic>
              </a:graphicData>
            </a:graphic>
          </wp:inline>
        </w:drawing>
      </w:r>
    </w:p>
    <w:p w14:paraId="71D47660" w14:textId="77777777" w:rsidR="00AB6658" w:rsidRDefault="00AB6658" w:rsidP="00AB6658">
      <w:pPr>
        <w:spacing w:line="480" w:lineRule="auto"/>
        <w:rPr>
          <w:rFonts w:ascii="Times New Roman" w:eastAsia="Times New Roman" w:hAnsi="Times New Roman" w:cs="Times New Roman"/>
          <w:b/>
          <w:color w:val="000000" w:themeColor="text1"/>
        </w:rPr>
      </w:pPr>
      <w:r w:rsidRPr="002449FB">
        <w:rPr>
          <w:rFonts w:ascii="Times New Roman" w:eastAsia="Times New Roman" w:hAnsi="Times New Roman" w:cs="Times New Roman"/>
          <w:color w:val="000000" w:themeColor="text1"/>
        </w:rPr>
        <w:tab/>
      </w: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5</w:t>
      </w:r>
      <w:r w:rsidRPr="002449FB">
        <w:rPr>
          <w:rFonts w:ascii="Times New Roman" w:eastAsia="Times New Roman" w:hAnsi="Times New Roman" w:cs="Times New Roman"/>
          <w:b/>
          <w:color w:val="000000" w:themeColor="text1"/>
        </w:rPr>
        <w:t>. Site Map</w:t>
      </w:r>
    </w:p>
    <w:p w14:paraId="7ECE3922" w14:textId="76DFED8B" w:rsidR="00AB6658" w:rsidRPr="00A556FD" w:rsidRDefault="00AB6658" w:rsidP="00AB6658">
      <w:pPr>
        <w:spacing w:line="480" w:lineRule="auto"/>
        <w:ind w:left="640"/>
        <w:rPr>
          <w:rFonts w:ascii="Times New Roman" w:eastAsia="Times New Roman" w:hAnsi="Times New Roman" w:cs="Times New Roman"/>
          <w:b/>
          <w:color w:val="000000" w:themeColor="text1"/>
        </w:rPr>
      </w:pPr>
      <w:r>
        <w:rPr>
          <w:rFonts w:ascii="Times New Roman" w:eastAsia="Times New Roman" w:hAnsi="Times New Roman" w:cs="Times New Roman"/>
          <w:bCs/>
          <w:color w:val="000000" w:themeColor="text1"/>
        </w:rPr>
        <w:t>Ichthyoplankton samples were collected from four</w:t>
      </w:r>
      <w:r w:rsidRPr="002449FB">
        <w:rPr>
          <w:rFonts w:ascii="Times New Roman" w:eastAsia="Times New Roman" w:hAnsi="Times New Roman" w:cs="Times New Roman"/>
          <w:color w:val="000000" w:themeColor="text1"/>
        </w:rPr>
        <w:t xml:space="preserve"> distinct stations with variable water properties. The northernmost station was located in the California Current</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34.14833˚N -121.1567˚W) offshore of Point Conception, CA. A second station was chosen off of San Nicholas Island, CA</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33.32333 ˚N,</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-119.6667˚W) that experiences high variation in annual temperature depending on the respective strengths of the California Current and Southern California Counter Current</w:t>
      </w:r>
      <w:r w:rsidRPr="002449FB">
        <w:rPr>
          <w:rFonts w:ascii="Times New Roman" w:eastAsia="Times New Roman" w:hAnsi="Times New Roman" w:cs="Times New Roman"/>
          <w:color w:val="000000" w:themeColor="text1"/>
        </w:rPr>
        <w:fldChar w:fldCharType="begin" w:fldLock="1"/>
      </w:r>
      <w:r w:rsidR="004671F8">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System","type":"article-journal","volume":"121"},"uris":["http://www.mendeley.com/documents/?uuid=b99593e6-350d-4128-b704-976e700b8198"]}],"mendeley":{"formattedCitation":"(&lt;i&gt;1&lt;/i&gt;)","manualFormatting":" (64)","plainTextFormattedCitation":"(1)","previouslyFormattedCitation":"(&lt;i&gt;1&lt;/i&gt;)"},"properties":{"noteIndex":0},"schema":"https://github.com/citation-style-language/schema/raw/master/csl-citation.json"}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Pr>
          <w:rFonts w:ascii="Times New Roman" w:eastAsia="Times New Roman" w:hAnsi="Times New Roman" w:cs="Times New Roman"/>
          <w:noProof/>
          <w:color w:val="000000" w:themeColor="text1"/>
        </w:rPr>
        <w:t xml:space="preserve"> (</w:t>
      </w:r>
      <w:r w:rsidRPr="0003041C">
        <w:rPr>
          <w:rFonts w:ascii="Times New Roman" w:eastAsia="Times New Roman" w:hAnsi="Times New Roman" w:cs="Times New Roman"/>
          <w:i/>
          <w:noProof/>
          <w:color w:val="000000" w:themeColor="text1"/>
        </w:rPr>
        <w:t>64</w:t>
      </w:r>
      <w:r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We also chose a Southern coastal inshore site off San Diego, CA</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32.84667˚N, -117.5383˚W) which is typically characterized by </w:t>
      </w:r>
      <w:r w:rsidRPr="002449FB">
        <w:rPr>
          <w:rFonts w:ascii="Times New Roman" w:eastAsia="Times New Roman" w:hAnsi="Times New Roman" w:cs="Times New Roman"/>
          <w:color w:val="000000" w:themeColor="text1"/>
        </w:rPr>
        <w:lastRenderedPageBreak/>
        <w:t xml:space="preserve">warmer waters from the California Counter </w:t>
      </w:r>
      <w:r>
        <w:rPr>
          <w:rFonts w:ascii="Times New Roman" w:eastAsia="Times New Roman" w:hAnsi="Times New Roman" w:cs="Times New Roman"/>
          <w:color w:val="000000" w:themeColor="text1"/>
        </w:rPr>
        <w:t>C</w:t>
      </w:r>
      <w:r w:rsidRPr="002449FB">
        <w:rPr>
          <w:rFonts w:ascii="Times New Roman" w:eastAsia="Times New Roman" w:hAnsi="Times New Roman" w:cs="Times New Roman"/>
          <w:color w:val="000000" w:themeColor="text1"/>
        </w:rPr>
        <w:t>urrent but also experiences seasonal upwelling.</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Lastly, we chose a </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outhern offshore site</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31.85000˚N, -119.5683˚W) which is characterized by sub-tropical oceanic waters.</w:t>
      </w:r>
    </w:p>
    <w:p w14:paraId="4872BBB9" w14:textId="77777777" w:rsidR="00AB6658" w:rsidRPr="00772303"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p>
    <w:p w14:paraId="7498711C"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5DF9FAD9" wp14:editId="5A194760">
            <wp:extent cx="5943600" cy="3962400"/>
            <wp:effectExtent l="0" t="0" r="0" b="0"/>
            <wp:docPr id="30" name="Picture 30"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PowerPoin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7383543" w14:textId="77777777" w:rsidR="00AB6658" w:rsidRDefault="00AB6658" w:rsidP="00AB6658">
      <w:pPr>
        <w:ind w:firstLine="720"/>
        <w:rPr>
          <w:rFonts w:ascii="Times New Roman" w:eastAsia="Times New Roman" w:hAnsi="Times New Roman" w:cs="Times New Roman"/>
          <w:b/>
        </w:rPr>
      </w:pPr>
      <w:r>
        <w:rPr>
          <w:rFonts w:ascii="Times New Roman" w:eastAsia="Times New Roman" w:hAnsi="Times New Roman" w:cs="Times New Roman"/>
          <w:b/>
        </w:rPr>
        <w:t>Figure S6. Temperature Associations in Fish Species</w:t>
      </w:r>
    </w:p>
    <w:p w14:paraId="62600901" w14:textId="77777777" w:rsidR="00AB6658" w:rsidRDefault="00AB6658" w:rsidP="00AB6658">
      <w:pPr>
        <w:pBdr>
          <w:top w:val="nil"/>
          <w:left w:val="nil"/>
          <w:bottom w:val="nil"/>
          <w:right w:val="nil"/>
          <w:between w:val="nil"/>
        </w:pBdr>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We capture changes in species occurrence patterns in response to MWCT, with Southern Mesopelagic species increasing in prevalence with elevated temperature (A). </w:t>
      </w:r>
      <w:r w:rsidRPr="000C1A36">
        <w:rPr>
          <w:rFonts w:ascii="Times New Roman" w:eastAsia="Times New Roman" w:hAnsi="Times New Roman" w:cs="Times New Roman"/>
          <w:color w:val="000000"/>
        </w:rPr>
        <w:t>T</w:t>
      </w:r>
      <w:r>
        <w:rPr>
          <w:rFonts w:ascii="Times New Roman" w:eastAsia="Times New Roman" w:hAnsi="Times New Roman" w:cs="Times New Roman"/>
          <w:color w:val="000000"/>
        </w:rPr>
        <w:t xml:space="preserve"> </w:t>
      </w:r>
      <w:r w:rsidRPr="000C1A36">
        <w:rPr>
          <w:rFonts w:ascii="Times New Roman" w:eastAsia="Times New Roman" w:hAnsi="Times New Roman" w:cs="Times New Roman"/>
          <w:color w:val="000000"/>
        </w:rPr>
        <w:t>statistic</w:t>
      </w:r>
      <w:r>
        <w:rPr>
          <w:rFonts w:ascii="Times New Roman" w:eastAsia="Times New Roman" w:hAnsi="Times New Roman" w:cs="Times New Roman"/>
          <w:color w:val="000000"/>
        </w:rPr>
        <w:t xml:space="preserve"> (</w:t>
      </w:r>
      <w:r w:rsidRPr="000C1A36">
        <w:rPr>
          <w:rFonts w:ascii="Times New Roman" w:eastAsia="Times New Roman" w:hAnsi="Times New Roman" w:cs="Times New Roman"/>
          <w:color w:val="000000"/>
        </w:rPr>
        <w:t>slope coefficient/ standard error)</w:t>
      </w:r>
      <w:r>
        <w:rPr>
          <w:rFonts w:ascii="Times New Roman" w:eastAsia="Times New Roman" w:hAnsi="Times New Roman" w:cs="Times New Roman"/>
          <w:color w:val="000000"/>
        </w:rPr>
        <w:t xml:space="preserve"> from g</w:t>
      </w:r>
      <w:r w:rsidRPr="000C1A36">
        <w:rPr>
          <w:rFonts w:ascii="Times New Roman" w:eastAsia="Times New Roman" w:hAnsi="Times New Roman" w:cs="Times New Roman"/>
          <w:color w:val="000000"/>
        </w:rPr>
        <w:t>eneralized binomial mixed model was calculated for each species across all sites. Only species with significantly different slopes</w:t>
      </w:r>
      <w:r>
        <w:rPr>
          <w:rFonts w:ascii="Times New Roman" w:eastAsia="Times New Roman" w:hAnsi="Times New Roman" w:cs="Times New Roman"/>
          <w:color w:val="000000"/>
        </w:rPr>
        <w:t xml:space="preserve"> (</w:t>
      </w:r>
      <w:r w:rsidRPr="000C1A36">
        <w:rPr>
          <w:rFonts w:ascii="Times New Roman" w:eastAsia="Times New Roman" w:hAnsi="Times New Roman" w:cs="Times New Roman"/>
          <w:color w:val="000000"/>
        </w:rPr>
        <w:t xml:space="preserve">95% CI greater or less than zero) are plotted. </w:t>
      </w:r>
      <w:r>
        <w:rPr>
          <w:rFonts w:ascii="Times New Roman" w:eastAsia="Times New Roman" w:hAnsi="Times New Roman" w:cs="Times New Roman"/>
          <w:color w:val="000000"/>
        </w:rPr>
        <w:t xml:space="preserve">Importantly, metabarcoding identified cold associated </w:t>
      </w:r>
      <w:r>
        <w:rPr>
          <w:rFonts w:ascii="Times New Roman" w:eastAsia="Times New Roman" w:hAnsi="Times New Roman" w:cs="Times New Roman"/>
        </w:rPr>
        <w:t>variants</w:t>
      </w:r>
      <w:r>
        <w:rPr>
          <w:rFonts w:ascii="Times New Roman" w:eastAsia="Times New Roman" w:hAnsi="Times New Roman" w:cs="Times New Roman"/>
          <w:color w:val="000000"/>
        </w:rPr>
        <w:t xml:space="preserve"> </w:t>
      </w:r>
      <w:r>
        <w:rPr>
          <w:rFonts w:ascii="Times New Roman" w:eastAsia="Times New Roman" w:hAnsi="Times New Roman" w:cs="Times New Roman"/>
        </w:rPr>
        <w:t>of</w:t>
      </w:r>
      <w:r>
        <w:rPr>
          <w:rFonts w:ascii="Times New Roman" w:eastAsia="Times New Roman" w:hAnsi="Times New Roman" w:cs="Times New Roman"/>
          <w:color w:val="000000"/>
        </w:rPr>
        <w:t xml:space="preserve"> the </w:t>
      </w:r>
      <w:r>
        <w:rPr>
          <w:rFonts w:ascii="Times New Roman" w:eastAsia="Times New Roman" w:hAnsi="Times New Roman" w:cs="Times New Roman"/>
        </w:rPr>
        <w:t>Northern</w:t>
      </w:r>
      <w:r>
        <w:rPr>
          <w:rFonts w:ascii="Times New Roman" w:eastAsia="Times New Roman" w:hAnsi="Times New Roman" w:cs="Times New Roman"/>
          <w:color w:val="000000"/>
        </w:rPr>
        <w:t xml:space="preserve"> Lanternfish (</w:t>
      </w:r>
      <w:proofErr w:type="spellStart"/>
      <w:r>
        <w:rPr>
          <w:rFonts w:ascii="Times New Roman" w:eastAsia="Times New Roman" w:hAnsi="Times New Roman" w:cs="Times New Roman"/>
          <w:i/>
          <w:color w:val="000000"/>
        </w:rPr>
        <w:t>Stennobrachius</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rPr>
        <w:t>leucopsarus</w:t>
      </w:r>
      <w:proofErr w:type="spellEnd"/>
      <w:r>
        <w:rPr>
          <w:rFonts w:ascii="Times New Roman" w:eastAsia="Times New Roman" w:hAnsi="Times New Roman" w:cs="Times New Roman"/>
          <w:color w:val="000000"/>
        </w:rPr>
        <w:t xml:space="preserve">) which cannot be morphologically identified (B) as well as warm-associated species like the Mexican </w:t>
      </w:r>
      <w:proofErr w:type="spellStart"/>
      <w:r>
        <w:rPr>
          <w:rFonts w:ascii="Times New Roman" w:eastAsia="Times New Roman" w:hAnsi="Times New Roman" w:cs="Times New Roman"/>
          <w:color w:val="000000"/>
        </w:rPr>
        <w:t>Lampfish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i/>
          <w:color w:val="000000"/>
        </w:rPr>
        <w:t>Triphoturus</w:t>
      </w:r>
      <w:proofErr w:type="spellEnd"/>
      <w:r>
        <w:rPr>
          <w:rFonts w:ascii="Times New Roman" w:eastAsia="Times New Roman" w:hAnsi="Times New Roman" w:cs="Times New Roman"/>
          <w:i/>
          <w:color w:val="000000"/>
        </w:rPr>
        <w:t xml:space="preserve"> mexicanus</w:t>
      </w:r>
      <w:r>
        <w:rPr>
          <w:rFonts w:ascii="Times New Roman" w:eastAsia="Times New Roman" w:hAnsi="Times New Roman" w:cs="Times New Roman"/>
          <w:color w:val="000000"/>
        </w:rPr>
        <w:t>) (C).</w:t>
      </w:r>
    </w:p>
    <w:p w14:paraId="19465803" w14:textId="77777777" w:rsidR="00AB6658" w:rsidRDefault="00AB6658" w:rsidP="00AB6658">
      <w:pPr>
        <w:pBdr>
          <w:top w:val="nil"/>
          <w:left w:val="nil"/>
          <w:bottom w:val="nil"/>
          <w:right w:val="nil"/>
          <w:between w:val="nil"/>
        </w:pBdr>
        <w:ind w:left="720"/>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14:anchorId="16D417FA" wp14:editId="61A88D16">
            <wp:extent cx="5943600" cy="3962400"/>
            <wp:effectExtent l="0" t="0" r="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AAB2D1A" w14:textId="77777777" w:rsidR="00AB6658" w:rsidRDefault="00AB6658" w:rsidP="00AB6658">
      <w:pPr>
        <w:pBdr>
          <w:top w:val="nil"/>
          <w:left w:val="nil"/>
          <w:bottom w:val="nil"/>
          <w:right w:val="nil"/>
          <w:between w:val="nil"/>
        </w:pBdr>
        <w:ind w:left="720"/>
        <w:rPr>
          <w:rFonts w:ascii="Times New Roman" w:eastAsia="Times New Roman" w:hAnsi="Times New Roman" w:cs="Times New Roman"/>
          <w:color w:val="000000"/>
        </w:rPr>
      </w:pPr>
    </w:p>
    <w:p w14:paraId="53EE1942" w14:textId="77777777" w:rsidR="00AB6658" w:rsidRDefault="00AB6658" w:rsidP="00AB6658">
      <w:pPr>
        <w:ind w:firstLine="720"/>
        <w:rPr>
          <w:rFonts w:ascii="Times New Roman" w:eastAsia="Times New Roman" w:hAnsi="Times New Roman" w:cs="Times New Roman"/>
          <w:b/>
        </w:rPr>
      </w:pPr>
      <w:r>
        <w:rPr>
          <w:rFonts w:ascii="Times New Roman" w:eastAsia="Times New Roman" w:hAnsi="Times New Roman" w:cs="Times New Roman"/>
          <w:b/>
        </w:rPr>
        <w:t>Figure S7. Southern Oceanic Species Drive Fish Community Shifts</w:t>
      </w:r>
    </w:p>
    <w:p w14:paraId="704BD882" w14:textId="77777777" w:rsidR="00AB6658" w:rsidRDefault="00AB6658" w:rsidP="00AB6658">
      <w:pPr>
        <w:ind w:left="720"/>
        <w:rPr>
          <w:rFonts w:ascii="Times New Roman" w:eastAsia="Times New Roman" w:hAnsi="Times New Roman" w:cs="Times New Roman"/>
        </w:rPr>
      </w:pPr>
      <w:r>
        <w:rPr>
          <w:rFonts w:ascii="Times New Roman" w:eastAsia="Times New Roman" w:hAnsi="Times New Roman" w:cs="Times New Roman"/>
          <w:color w:val="000000"/>
        </w:rPr>
        <w:t xml:space="preserve">We capture changes in species biomass in response to MWCT, with Southern Mesopelagic species increasing in abundance with elevated temperature (A). </w:t>
      </w:r>
      <w:r w:rsidRPr="000C1A36">
        <w:rPr>
          <w:rFonts w:ascii="Times New Roman" w:eastAsia="Times New Roman" w:hAnsi="Times New Roman" w:cs="Times New Roman"/>
          <w:color w:val="000000"/>
        </w:rPr>
        <w:t>T</w:t>
      </w:r>
      <w:r>
        <w:rPr>
          <w:rFonts w:ascii="Times New Roman" w:eastAsia="Times New Roman" w:hAnsi="Times New Roman" w:cs="Times New Roman"/>
          <w:color w:val="000000"/>
        </w:rPr>
        <w:t xml:space="preserve"> </w:t>
      </w:r>
      <w:r w:rsidRPr="000C1A36">
        <w:rPr>
          <w:rFonts w:ascii="Times New Roman" w:eastAsia="Times New Roman" w:hAnsi="Times New Roman" w:cs="Times New Roman"/>
          <w:color w:val="000000"/>
        </w:rPr>
        <w:t>statistic</w:t>
      </w:r>
      <w:r>
        <w:rPr>
          <w:rFonts w:ascii="Times New Roman" w:eastAsia="Times New Roman" w:hAnsi="Times New Roman" w:cs="Times New Roman"/>
          <w:color w:val="000000"/>
        </w:rPr>
        <w:t xml:space="preserve"> (</w:t>
      </w:r>
      <w:r w:rsidRPr="000C1A36">
        <w:rPr>
          <w:rFonts w:ascii="Times New Roman" w:eastAsia="Times New Roman" w:hAnsi="Times New Roman" w:cs="Times New Roman"/>
          <w:color w:val="000000"/>
        </w:rPr>
        <w:t>slope coefficient/standard error)</w:t>
      </w:r>
      <w:r>
        <w:rPr>
          <w:rFonts w:ascii="Times New Roman" w:eastAsia="Times New Roman" w:hAnsi="Times New Roman" w:cs="Times New Roman"/>
          <w:color w:val="000000"/>
        </w:rPr>
        <w:t xml:space="preserve"> from g</w:t>
      </w:r>
      <w:r w:rsidRPr="000C1A36">
        <w:rPr>
          <w:rFonts w:ascii="Times New Roman" w:eastAsia="Times New Roman" w:hAnsi="Times New Roman" w:cs="Times New Roman"/>
          <w:color w:val="000000"/>
        </w:rPr>
        <w:t xml:space="preserve">eneralized </w:t>
      </w:r>
      <w:r>
        <w:rPr>
          <w:rFonts w:ascii="Times New Roman" w:eastAsia="Times New Roman" w:hAnsi="Times New Roman" w:cs="Times New Roman"/>
        </w:rPr>
        <w:t xml:space="preserve">linear models </w:t>
      </w:r>
      <w:r>
        <w:rPr>
          <w:rFonts w:ascii="Times New Roman" w:eastAsia="Times New Roman" w:hAnsi="Times New Roman" w:cs="Times New Roman"/>
          <w:color w:val="000000"/>
        </w:rPr>
        <w:t>were</w:t>
      </w:r>
      <w:r w:rsidRPr="000C1A36">
        <w:rPr>
          <w:rFonts w:ascii="Times New Roman" w:eastAsia="Times New Roman" w:hAnsi="Times New Roman" w:cs="Times New Roman"/>
          <w:color w:val="000000"/>
        </w:rPr>
        <w:t xml:space="preserve"> calculated for each species across all sites. Only species with significantly different slopes</w:t>
      </w:r>
      <w:r>
        <w:rPr>
          <w:rFonts w:ascii="Times New Roman" w:eastAsia="Times New Roman" w:hAnsi="Times New Roman" w:cs="Times New Roman"/>
          <w:color w:val="000000"/>
        </w:rPr>
        <w:t xml:space="preserve"> (</w:t>
      </w:r>
      <w:r w:rsidRPr="000C1A36">
        <w:rPr>
          <w:rFonts w:ascii="Times New Roman" w:eastAsia="Times New Roman" w:hAnsi="Times New Roman" w:cs="Times New Roman"/>
          <w:color w:val="000000"/>
        </w:rPr>
        <w:t>95% CI greater or less than zero) are plotted.</w:t>
      </w:r>
      <w:r>
        <w:rPr>
          <w:rFonts w:ascii="Times New Roman" w:eastAsia="Times New Roman" w:hAnsi="Times New Roman" w:cs="Times New Roman"/>
          <w:color w:val="000000"/>
        </w:rPr>
        <w:t xml:space="preserve"> </w:t>
      </w:r>
      <w:r>
        <w:rPr>
          <w:rFonts w:ascii="Times New Roman" w:eastAsia="Times New Roman" w:hAnsi="Times New Roman" w:cs="Times New Roman"/>
        </w:rPr>
        <w:t>Southern mesopelagic fishes were associated with increased temperature as indicated by the boxplots of all species-specific slopes from generalized linear models (B) and by the aggregated abundance relationship (C). In contrast, benthic species, as well as Northern Hake and Pacific Sardine abundances, were correlated with cooler temperatures.</w:t>
      </w:r>
    </w:p>
    <w:p w14:paraId="28BDE3C5" w14:textId="77777777" w:rsidR="00AB6658" w:rsidRDefault="00AB6658" w:rsidP="00AB6658">
      <w:pPr>
        <w:pBdr>
          <w:top w:val="nil"/>
          <w:left w:val="nil"/>
          <w:bottom w:val="nil"/>
          <w:right w:val="nil"/>
          <w:between w:val="nil"/>
        </w:pBdr>
        <w:ind w:left="720"/>
        <w:rPr>
          <w:rFonts w:ascii="Times New Roman" w:eastAsia="Times New Roman" w:hAnsi="Times New Roman" w:cs="Times New Roman"/>
          <w:color w:val="000000"/>
        </w:rPr>
      </w:pPr>
    </w:p>
    <w:p w14:paraId="17D7CFD1"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4D4C30D5"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7EFA4626"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626219C9"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68842921"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noProof/>
          <w:color w:val="000000" w:themeColor="text1"/>
        </w:rPr>
        <w:lastRenderedPageBreak/>
        <w:drawing>
          <wp:inline distT="0" distB="0" distL="0" distR="0" wp14:anchorId="1A3978D5" wp14:editId="29DD562D">
            <wp:extent cx="5943600" cy="3962400"/>
            <wp:effectExtent l="0" t="0" r="0" b="0"/>
            <wp:docPr id="22" name="Picture 2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background patter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12AD385" w14:textId="77777777" w:rsidR="00AB6658" w:rsidRPr="00772303"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772303">
        <w:rPr>
          <w:rFonts w:ascii="Times New Roman" w:eastAsia="Times New Roman" w:hAnsi="Times New Roman" w:cs="Times New Roman"/>
          <w:b/>
          <w:bCs/>
          <w:color w:val="000000" w:themeColor="text1"/>
        </w:rPr>
        <w:t>S</w:t>
      </w:r>
      <w:r>
        <w:rPr>
          <w:rFonts w:ascii="Times New Roman" w:eastAsia="Times New Roman" w:hAnsi="Times New Roman" w:cs="Times New Roman"/>
          <w:b/>
          <w:bCs/>
          <w:color w:val="000000" w:themeColor="text1"/>
        </w:rPr>
        <w:t>8</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b/>
          <w:bCs/>
          <w:color w:val="000000" w:themeColor="text1"/>
        </w:rPr>
        <w:t xml:space="preserve">Significant </w:t>
      </w:r>
      <w:r w:rsidRPr="00772303">
        <w:rPr>
          <w:rFonts w:ascii="Times New Roman" w:eastAsia="Times New Roman" w:hAnsi="Times New Roman" w:cs="Times New Roman"/>
          <w:b/>
          <w:bCs/>
          <w:color w:val="000000" w:themeColor="text1"/>
        </w:rPr>
        <w:t xml:space="preserve">Species Occurrence </w:t>
      </w:r>
      <w:r>
        <w:rPr>
          <w:rFonts w:ascii="Times New Roman" w:eastAsia="Times New Roman" w:hAnsi="Times New Roman" w:cs="Times New Roman"/>
          <w:b/>
          <w:bCs/>
          <w:color w:val="000000" w:themeColor="text1"/>
        </w:rPr>
        <w:t>and SST</w:t>
      </w:r>
      <w:r w:rsidRPr="00772303">
        <w:rPr>
          <w:rFonts w:ascii="Times New Roman" w:eastAsia="Times New Roman" w:hAnsi="Times New Roman" w:cs="Times New Roman"/>
          <w:b/>
          <w:bCs/>
          <w:color w:val="000000" w:themeColor="text1"/>
        </w:rPr>
        <w:t xml:space="preserve"> Correlat</w:t>
      </w:r>
      <w:r>
        <w:rPr>
          <w:rFonts w:ascii="Times New Roman" w:eastAsia="Times New Roman" w:hAnsi="Times New Roman" w:cs="Times New Roman"/>
          <w:b/>
          <w:bCs/>
          <w:color w:val="000000" w:themeColor="text1"/>
        </w:rPr>
        <w:t xml:space="preserve">ions </w:t>
      </w:r>
      <w:r w:rsidRPr="00772303">
        <w:rPr>
          <w:rFonts w:ascii="Times New Roman" w:eastAsia="Times New Roman" w:hAnsi="Times New Roman" w:cs="Times New Roman"/>
          <w:b/>
          <w:bCs/>
          <w:color w:val="000000" w:themeColor="text1"/>
        </w:rPr>
        <w:t>at each Site</w:t>
      </w:r>
    </w:p>
    <w:p w14:paraId="53016ACF"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Occurrence of the Mexican </w:t>
      </w:r>
      <w:proofErr w:type="spellStart"/>
      <w:r>
        <w:rPr>
          <w:rFonts w:ascii="Times New Roman" w:eastAsia="Times New Roman" w:hAnsi="Times New Roman" w:cs="Times New Roman"/>
          <w:color w:val="000000" w:themeColor="text1"/>
        </w:rPr>
        <w:t>lampfish</w:t>
      </w:r>
      <w:proofErr w:type="spellEnd"/>
      <w:r>
        <w:rPr>
          <w:rFonts w:ascii="Times New Roman" w:eastAsia="Times New Roman" w:hAnsi="Times New Roman" w:cs="Times New Roman"/>
          <w:color w:val="000000" w:themeColor="text1"/>
        </w:rPr>
        <w:t xml:space="preserve"> (</w:t>
      </w:r>
      <w:proofErr w:type="spellStart"/>
      <w:r>
        <w:rPr>
          <w:rFonts w:ascii="Times New Roman" w:eastAsia="Times New Roman" w:hAnsi="Times New Roman" w:cs="Times New Roman"/>
          <w:i/>
          <w:iCs/>
          <w:color w:val="000000" w:themeColor="text1"/>
        </w:rPr>
        <w:t>Triphoturus</w:t>
      </w:r>
      <w:proofErr w:type="spellEnd"/>
      <w:r>
        <w:rPr>
          <w:rFonts w:ascii="Times New Roman" w:eastAsia="Times New Roman" w:hAnsi="Times New Roman" w:cs="Times New Roman"/>
          <w:i/>
          <w:iCs/>
          <w:color w:val="000000" w:themeColor="text1"/>
        </w:rPr>
        <w:t xml:space="preserve"> mexicanus</w:t>
      </w:r>
      <w:r>
        <w:rPr>
          <w:rFonts w:ascii="Times New Roman" w:eastAsia="Times New Roman" w:hAnsi="Times New Roman" w:cs="Times New Roman"/>
          <w:color w:val="000000" w:themeColor="text1"/>
        </w:rPr>
        <w:t>)</w:t>
      </w:r>
      <w:r>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color w:val="000000" w:themeColor="text1"/>
        </w:rPr>
        <w:t>was positively correlated with increased SST at the three northernmost sites. Generalized binomial mixed model of occurrence versus SST was calculated for each species at each site. Only species with significantly different slopes (95% CI greater or less than zero) are plotted. Colors correspond to T statistic (slope coefficient/ standard error). Colors of species names correspond to habitat associations described in Figure 2.</w:t>
      </w:r>
      <w:r>
        <w:rPr>
          <w:rFonts w:ascii="Times New Roman" w:eastAsia="Times New Roman" w:hAnsi="Times New Roman" w:cs="Times New Roman"/>
          <w:noProof/>
          <w:color w:val="000000" w:themeColor="text1"/>
        </w:rPr>
        <w:lastRenderedPageBreak/>
        <w:drawing>
          <wp:inline distT="0" distB="0" distL="0" distR="0" wp14:anchorId="2B3FCB2C" wp14:editId="4962341F">
            <wp:extent cx="5943600" cy="3962400"/>
            <wp:effectExtent l="0" t="0" r="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786B6AB3" w14:textId="77777777" w:rsidR="00AB6658" w:rsidRPr="00772303"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772303">
        <w:rPr>
          <w:rFonts w:ascii="Times New Roman" w:eastAsia="Times New Roman" w:hAnsi="Times New Roman" w:cs="Times New Roman"/>
          <w:b/>
          <w:bCs/>
          <w:color w:val="000000" w:themeColor="text1"/>
        </w:rPr>
        <w:t>S</w:t>
      </w:r>
      <w:r>
        <w:rPr>
          <w:rFonts w:ascii="Times New Roman" w:eastAsia="Times New Roman" w:hAnsi="Times New Roman" w:cs="Times New Roman"/>
          <w:b/>
          <w:bCs/>
          <w:color w:val="000000" w:themeColor="text1"/>
        </w:rPr>
        <w:t>9</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b/>
          <w:bCs/>
          <w:color w:val="000000" w:themeColor="text1"/>
        </w:rPr>
        <w:t xml:space="preserve">Significant </w:t>
      </w:r>
      <w:r w:rsidRPr="00772303">
        <w:rPr>
          <w:rFonts w:ascii="Times New Roman" w:eastAsia="Times New Roman" w:hAnsi="Times New Roman" w:cs="Times New Roman"/>
          <w:b/>
          <w:bCs/>
          <w:color w:val="000000" w:themeColor="text1"/>
        </w:rPr>
        <w:t xml:space="preserve">Species Occurrence </w:t>
      </w:r>
      <w:r>
        <w:rPr>
          <w:rFonts w:ascii="Times New Roman" w:eastAsia="Times New Roman" w:hAnsi="Times New Roman" w:cs="Times New Roman"/>
          <w:b/>
          <w:bCs/>
          <w:color w:val="000000" w:themeColor="text1"/>
        </w:rPr>
        <w:t>and MWCT</w:t>
      </w:r>
      <w:r w:rsidRPr="00772303">
        <w:rPr>
          <w:rFonts w:ascii="Times New Roman" w:eastAsia="Times New Roman" w:hAnsi="Times New Roman" w:cs="Times New Roman"/>
          <w:b/>
          <w:bCs/>
          <w:color w:val="000000" w:themeColor="text1"/>
        </w:rPr>
        <w:t xml:space="preserve"> Correlat</w:t>
      </w:r>
      <w:r>
        <w:rPr>
          <w:rFonts w:ascii="Times New Roman" w:eastAsia="Times New Roman" w:hAnsi="Times New Roman" w:cs="Times New Roman"/>
          <w:b/>
          <w:bCs/>
          <w:color w:val="000000" w:themeColor="text1"/>
        </w:rPr>
        <w:t xml:space="preserve">ions </w:t>
      </w:r>
      <w:r w:rsidRPr="00772303">
        <w:rPr>
          <w:rFonts w:ascii="Times New Roman" w:eastAsia="Times New Roman" w:hAnsi="Times New Roman" w:cs="Times New Roman"/>
          <w:b/>
          <w:bCs/>
          <w:color w:val="000000" w:themeColor="text1"/>
        </w:rPr>
        <w:t>at each Site</w:t>
      </w:r>
    </w:p>
    <w:p w14:paraId="4BE95D9F"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Occurrence of the Mexican </w:t>
      </w:r>
      <w:proofErr w:type="spellStart"/>
      <w:r>
        <w:rPr>
          <w:rFonts w:ascii="Times New Roman" w:eastAsia="Times New Roman" w:hAnsi="Times New Roman" w:cs="Times New Roman"/>
          <w:color w:val="000000" w:themeColor="text1"/>
        </w:rPr>
        <w:t>lampfish</w:t>
      </w:r>
      <w:proofErr w:type="spellEnd"/>
      <w:r>
        <w:rPr>
          <w:rFonts w:ascii="Times New Roman" w:eastAsia="Times New Roman" w:hAnsi="Times New Roman" w:cs="Times New Roman"/>
          <w:color w:val="000000" w:themeColor="text1"/>
        </w:rPr>
        <w:t xml:space="preserve"> (</w:t>
      </w:r>
      <w:proofErr w:type="spellStart"/>
      <w:r>
        <w:rPr>
          <w:rFonts w:ascii="Times New Roman" w:eastAsia="Times New Roman" w:hAnsi="Times New Roman" w:cs="Times New Roman"/>
          <w:i/>
          <w:iCs/>
          <w:color w:val="000000" w:themeColor="text1"/>
        </w:rPr>
        <w:t>Triphoturus</w:t>
      </w:r>
      <w:proofErr w:type="spellEnd"/>
      <w:r>
        <w:rPr>
          <w:rFonts w:ascii="Times New Roman" w:eastAsia="Times New Roman" w:hAnsi="Times New Roman" w:cs="Times New Roman"/>
          <w:i/>
          <w:iCs/>
          <w:color w:val="000000" w:themeColor="text1"/>
        </w:rPr>
        <w:t xml:space="preserve"> mexicanus</w:t>
      </w:r>
      <w:r>
        <w:rPr>
          <w:rFonts w:ascii="Times New Roman" w:eastAsia="Times New Roman" w:hAnsi="Times New Roman" w:cs="Times New Roman"/>
          <w:color w:val="000000" w:themeColor="text1"/>
        </w:rPr>
        <w:t>)</w:t>
      </w:r>
      <w:r>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color w:val="000000" w:themeColor="text1"/>
        </w:rPr>
        <w:t xml:space="preserve">was positively correlated with increased </w:t>
      </w:r>
      <w:r w:rsidRPr="006141BD">
        <w:rPr>
          <w:rFonts w:ascii="Times New Roman" w:eastAsia="Times New Roman" w:hAnsi="Times New Roman" w:cs="Times New Roman"/>
          <w:color w:val="000000" w:themeColor="text1"/>
        </w:rPr>
        <w:t>MWCT</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color w:val="000000" w:themeColor="text1"/>
        </w:rPr>
        <w:t xml:space="preserve">at the three northernmost sites. Generalized binomial mixed model of occurrence versus </w:t>
      </w:r>
      <w:r w:rsidRPr="006141BD">
        <w:rPr>
          <w:rFonts w:ascii="Times New Roman" w:eastAsia="Times New Roman" w:hAnsi="Times New Roman" w:cs="Times New Roman"/>
          <w:color w:val="000000" w:themeColor="text1"/>
        </w:rPr>
        <w:t>MWCT</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color w:val="000000" w:themeColor="text1"/>
        </w:rPr>
        <w:t xml:space="preserve">was calculated for each species at each site. Only species with significantly different slopes (95% CI greater or less than zero) are plotted. Colors correspond to </w:t>
      </w:r>
      <w:proofErr w:type="spellStart"/>
      <w:r>
        <w:rPr>
          <w:rFonts w:ascii="Times New Roman" w:eastAsia="Times New Roman" w:hAnsi="Times New Roman" w:cs="Times New Roman"/>
          <w:color w:val="000000" w:themeColor="text1"/>
        </w:rPr>
        <w:t>T_statistic</w:t>
      </w:r>
      <w:proofErr w:type="spellEnd"/>
      <w:r>
        <w:rPr>
          <w:rFonts w:ascii="Times New Roman" w:eastAsia="Times New Roman" w:hAnsi="Times New Roman" w:cs="Times New Roman"/>
          <w:color w:val="000000" w:themeColor="text1"/>
        </w:rPr>
        <w:t xml:space="preserve"> (slope coefficient/ standard error). Colors of species names correspond to habitat associations described in Figure 2.</w:t>
      </w:r>
    </w:p>
    <w:p w14:paraId="52B97BB2"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30CB3AD3"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7F9C7E59"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31A82A66"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1B6F4D85"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17FD9F37"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p>
    <w:p w14:paraId="77D1C7C9" w14:textId="77777777" w:rsidR="00AB6658" w:rsidRPr="00772303"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noProof/>
          <w:color w:val="000000" w:themeColor="text1"/>
        </w:rPr>
        <w:drawing>
          <wp:inline distT="0" distB="0" distL="0" distR="0" wp14:anchorId="57765AA2" wp14:editId="727FDCBA">
            <wp:extent cx="5943600" cy="3962400"/>
            <wp:effectExtent l="0" t="0" r="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Pr>
          <w:rFonts w:ascii="Times New Roman" w:eastAsia="Times New Roman" w:hAnsi="Times New Roman" w:cs="Times New Roman"/>
          <w:b/>
          <w:bCs/>
          <w:color w:val="000000" w:themeColor="text1"/>
        </w:rPr>
        <w:t xml:space="preserve"> Figure </w:t>
      </w:r>
      <w:r w:rsidRPr="00772303">
        <w:rPr>
          <w:rFonts w:ascii="Times New Roman" w:eastAsia="Times New Roman" w:hAnsi="Times New Roman" w:cs="Times New Roman"/>
          <w:b/>
          <w:bCs/>
          <w:color w:val="000000" w:themeColor="text1"/>
        </w:rPr>
        <w:t>S</w:t>
      </w:r>
      <w:r>
        <w:rPr>
          <w:rFonts w:ascii="Times New Roman" w:eastAsia="Times New Roman" w:hAnsi="Times New Roman" w:cs="Times New Roman"/>
          <w:b/>
          <w:bCs/>
          <w:color w:val="000000" w:themeColor="text1"/>
        </w:rPr>
        <w:t>10</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b/>
          <w:bCs/>
          <w:color w:val="000000" w:themeColor="text1"/>
        </w:rPr>
        <w:t>Significant Species</w:t>
      </w:r>
      <w:r w:rsidRPr="00772303">
        <w:rPr>
          <w:rFonts w:ascii="Times New Roman" w:eastAsia="Times New Roman" w:hAnsi="Times New Roman" w:cs="Times New Roman"/>
          <w:b/>
          <w:bCs/>
          <w:color w:val="000000" w:themeColor="text1"/>
        </w:rPr>
        <w:t xml:space="preserve"> Abundance </w:t>
      </w:r>
      <w:r>
        <w:rPr>
          <w:rFonts w:ascii="Times New Roman" w:eastAsia="Times New Roman" w:hAnsi="Times New Roman" w:cs="Times New Roman"/>
          <w:b/>
          <w:bCs/>
          <w:color w:val="000000" w:themeColor="text1"/>
        </w:rPr>
        <w:t>and</w:t>
      </w:r>
      <w:r w:rsidRPr="00772303">
        <w:rPr>
          <w:rFonts w:ascii="Times New Roman" w:eastAsia="Times New Roman" w:hAnsi="Times New Roman" w:cs="Times New Roman"/>
          <w:b/>
          <w:bCs/>
          <w:color w:val="000000" w:themeColor="text1"/>
        </w:rPr>
        <w:t xml:space="preserve"> SST </w:t>
      </w:r>
      <w:r>
        <w:rPr>
          <w:rFonts w:ascii="Times New Roman" w:eastAsia="Times New Roman" w:hAnsi="Times New Roman" w:cs="Times New Roman"/>
          <w:b/>
          <w:bCs/>
          <w:color w:val="000000" w:themeColor="text1"/>
        </w:rPr>
        <w:t xml:space="preserve">Correlations </w:t>
      </w:r>
      <w:r w:rsidRPr="00772303">
        <w:rPr>
          <w:rFonts w:ascii="Times New Roman" w:eastAsia="Times New Roman" w:hAnsi="Times New Roman" w:cs="Times New Roman"/>
          <w:b/>
          <w:bCs/>
          <w:color w:val="000000" w:themeColor="text1"/>
        </w:rPr>
        <w:t>at each Site</w:t>
      </w:r>
    </w:p>
    <w:p w14:paraId="45EA5CCF"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The </w:t>
      </w:r>
      <w:proofErr w:type="spellStart"/>
      <w:r>
        <w:rPr>
          <w:rFonts w:ascii="Times New Roman" w:eastAsia="Times New Roman" w:hAnsi="Times New Roman" w:cs="Times New Roman"/>
          <w:color w:val="000000" w:themeColor="text1"/>
        </w:rPr>
        <w:t>bbundance</w:t>
      </w:r>
      <w:proofErr w:type="spellEnd"/>
      <w:r>
        <w:rPr>
          <w:rFonts w:ascii="Times New Roman" w:eastAsia="Times New Roman" w:hAnsi="Times New Roman" w:cs="Times New Roman"/>
          <w:color w:val="000000" w:themeColor="text1"/>
        </w:rPr>
        <w:t xml:space="preserve"> of the Mexican </w:t>
      </w:r>
      <w:proofErr w:type="spellStart"/>
      <w:r>
        <w:rPr>
          <w:rFonts w:ascii="Times New Roman" w:eastAsia="Times New Roman" w:hAnsi="Times New Roman" w:cs="Times New Roman"/>
          <w:color w:val="000000" w:themeColor="text1"/>
        </w:rPr>
        <w:t>lampfish</w:t>
      </w:r>
      <w:proofErr w:type="spellEnd"/>
      <w:r>
        <w:rPr>
          <w:rFonts w:ascii="Times New Roman" w:eastAsia="Times New Roman" w:hAnsi="Times New Roman" w:cs="Times New Roman"/>
          <w:color w:val="000000" w:themeColor="text1"/>
        </w:rPr>
        <w:t xml:space="preserve"> (</w:t>
      </w:r>
      <w:proofErr w:type="spellStart"/>
      <w:r>
        <w:rPr>
          <w:rFonts w:ascii="Times New Roman" w:eastAsia="Times New Roman" w:hAnsi="Times New Roman" w:cs="Times New Roman"/>
          <w:i/>
          <w:iCs/>
          <w:color w:val="000000" w:themeColor="text1"/>
        </w:rPr>
        <w:t>Triphoturus</w:t>
      </w:r>
      <w:proofErr w:type="spellEnd"/>
      <w:r>
        <w:rPr>
          <w:rFonts w:ascii="Times New Roman" w:eastAsia="Times New Roman" w:hAnsi="Times New Roman" w:cs="Times New Roman"/>
          <w:i/>
          <w:iCs/>
          <w:color w:val="000000" w:themeColor="text1"/>
        </w:rPr>
        <w:t xml:space="preserve"> mexicanus</w:t>
      </w:r>
      <w:r>
        <w:rPr>
          <w:rFonts w:ascii="Times New Roman" w:eastAsia="Times New Roman" w:hAnsi="Times New Roman" w:cs="Times New Roman"/>
          <w:color w:val="000000" w:themeColor="text1"/>
        </w:rPr>
        <w:t>)</w:t>
      </w:r>
      <w:r>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color w:val="000000" w:themeColor="text1"/>
        </w:rPr>
        <w:t xml:space="preserve">was positively associated with increased SST at all sites. Likewise, the abundance of suite of mesopelagic species including </w:t>
      </w:r>
      <w:proofErr w:type="spellStart"/>
      <w:r>
        <w:rPr>
          <w:rFonts w:ascii="Times New Roman" w:eastAsia="Times New Roman" w:hAnsi="Times New Roman" w:cs="Times New Roman"/>
          <w:i/>
          <w:iCs/>
          <w:color w:val="000000" w:themeColor="text1"/>
        </w:rPr>
        <w:t>Vinciguerria</w:t>
      </w:r>
      <w:proofErr w:type="spellEnd"/>
      <w:r>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color w:val="000000" w:themeColor="text1"/>
        </w:rPr>
        <w:t xml:space="preserve">sp., </w:t>
      </w:r>
      <w:proofErr w:type="spellStart"/>
      <w:r>
        <w:rPr>
          <w:rFonts w:ascii="Times New Roman" w:eastAsia="Times New Roman" w:hAnsi="Times New Roman" w:cs="Times New Roman"/>
          <w:i/>
          <w:iCs/>
          <w:color w:val="000000" w:themeColor="text1"/>
        </w:rPr>
        <w:t>Symbolophorus</w:t>
      </w:r>
      <w:proofErr w:type="spellEnd"/>
      <w:r>
        <w:rPr>
          <w:rFonts w:ascii="Times New Roman" w:eastAsia="Times New Roman" w:hAnsi="Times New Roman" w:cs="Times New Roman"/>
          <w:i/>
          <w:iCs/>
          <w:color w:val="000000" w:themeColor="text1"/>
        </w:rPr>
        <w:t xml:space="preserve"> </w:t>
      </w:r>
      <w:proofErr w:type="spellStart"/>
      <w:r>
        <w:rPr>
          <w:rFonts w:ascii="Times New Roman" w:eastAsia="Times New Roman" w:hAnsi="Times New Roman" w:cs="Times New Roman"/>
          <w:i/>
          <w:iCs/>
          <w:color w:val="000000" w:themeColor="text1"/>
        </w:rPr>
        <w:t>californiensis</w:t>
      </w:r>
      <w:proofErr w:type="spellEnd"/>
      <w:r>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color w:val="000000" w:themeColor="text1"/>
        </w:rPr>
        <w:t>and</w:t>
      </w:r>
      <w:r>
        <w:rPr>
          <w:rFonts w:ascii="Times New Roman" w:eastAsia="Times New Roman" w:hAnsi="Times New Roman" w:cs="Times New Roman"/>
          <w:i/>
          <w:iCs/>
          <w:color w:val="000000" w:themeColor="text1"/>
        </w:rPr>
        <w:t xml:space="preserve"> </w:t>
      </w:r>
      <w:proofErr w:type="spellStart"/>
      <w:r>
        <w:rPr>
          <w:rFonts w:ascii="Times New Roman" w:eastAsia="Times New Roman" w:hAnsi="Times New Roman" w:cs="Times New Roman"/>
          <w:i/>
          <w:iCs/>
          <w:color w:val="000000" w:themeColor="text1"/>
        </w:rPr>
        <w:t>Stomias</w:t>
      </w:r>
      <w:proofErr w:type="spellEnd"/>
      <w:r>
        <w:rPr>
          <w:rFonts w:ascii="Times New Roman" w:eastAsia="Times New Roman" w:hAnsi="Times New Roman" w:cs="Times New Roman"/>
          <w:i/>
          <w:iCs/>
          <w:color w:val="000000" w:themeColor="text1"/>
        </w:rPr>
        <w:t xml:space="preserve"> </w:t>
      </w:r>
      <w:proofErr w:type="spellStart"/>
      <w:r>
        <w:rPr>
          <w:rFonts w:ascii="Times New Roman" w:eastAsia="Times New Roman" w:hAnsi="Times New Roman" w:cs="Times New Roman"/>
          <w:i/>
          <w:iCs/>
          <w:color w:val="000000" w:themeColor="text1"/>
        </w:rPr>
        <w:t>atriventer</w:t>
      </w:r>
      <w:proofErr w:type="spellEnd"/>
      <w:r>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color w:val="000000" w:themeColor="text1"/>
        </w:rPr>
        <w:t>among others increased with warmer SST. Generalized linear mixed model of log (abundance) versus SST was calculated for each species at each site. Only species with significantly different slopes (95% CI greater or less than zero) are plotted. Colors correspond to T statistic (slope coefficient/ standard error). Colors of species names correspond to habitat associations described in Figure 2.</w:t>
      </w:r>
      <w:r>
        <w:rPr>
          <w:rFonts w:ascii="Times New Roman" w:eastAsia="Times New Roman" w:hAnsi="Times New Roman" w:cs="Times New Roman"/>
          <w:noProof/>
          <w:color w:val="000000" w:themeColor="text1"/>
        </w:rPr>
        <w:lastRenderedPageBreak/>
        <w:drawing>
          <wp:inline distT="0" distB="0" distL="0" distR="0" wp14:anchorId="2E43D0A5" wp14:editId="7AA81431">
            <wp:extent cx="5943600" cy="3962400"/>
            <wp:effectExtent l="0" t="0" r="0" b="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4AF75587" w14:textId="77777777" w:rsidR="00AB6658" w:rsidRPr="00772303"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772303">
        <w:rPr>
          <w:rFonts w:ascii="Times New Roman" w:eastAsia="Times New Roman" w:hAnsi="Times New Roman" w:cs="Times New Roman"/>
          <w:b/>
          <w:bCs/>
          <w:color w:val="000000" w:themeColor="text1"/>
        </w:rPr>
        <w:t>S</w:t>
      </w:r>
      <w:r>
        <w:rPr>
          <w:rFonts w:ascii="Times New Roman" w:eastAsia="Times New Roman" w:hAnsi="Times New Roman" w:cs="Times New Roman"/>
          <w:b/>
          <w:bCs/>
          <w:color w:val="000000" w:themeColor="text1"/>
        </w:rPr>
        <w:t>11</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b/>
          <w:bCs/>
          <w:color w:val="000000" w:themeColor="text1"/>
        </w:rPr>
        <w:t>Significant Species</w:t>
      </w:r>
      <w:r w:rsidRPr="00772303">
        <w:rPr>
          <w:rFonts w:ascii="Times New Roman" w:eastAsia="Times New Roman" w:hAnsi="Times New Roman" w:cs="Times New Roman"/>
          <w:b/>
          <w:bCs/>
          <w:color w:val="000000" w:themeColor="text1"/>
        </w:rPr>
        <w:t xml:space="preserve"> Abundance </w:t>
      </w:r>
      <w:r>
        <w:rPr>
          <w:rFonts w:ascii="Times New Roman" w:eastAsia="Times New Roman" w:hAnsi="Times New Roman" w:cs="Times New Roman"/>
          <w:b/>
          <w:bCs/>
          <w:color w:val="000000" w:themeColor="text1"/>
        </w:rPr>
        <w:t>and</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b/>
          <w:bCs/>
          <w:color w:val="000000" w:themeColor="text1"/>
        </w:rPr>
        <w:t>MWCT</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b/>
          <w:bCs/>
          <w:color w:val="000000" w:themeColor="text1"/>
        </w:rPr>
        <w:t xml:space="preserve">Correlations </w:t>
      </w:r>
      <w:r w:rsidRPr="00772303">
        <w:rPr>
          <w:rFonts w:ascii="Times New Roman" w:eastAsia="Times New Roman" w:hAnsi="Times New Roman" w:cs="Times New Roman"/>
          <w:b/>
          <w:bCs/>
          <w:color w:val="000000" w:themeColor="text1"/>
        </w:rPr>
        <w:t>at each Site</w:t>
      </w:r>
    </w:p>
    <w:p w14:paraId="0D98FE34"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The abundance of the Mexican </w:t>
      </w:r>
      <w:proofErr w:type="spellStart"/>
      <w:r>
        <w:rPr>
          <w:rFonts w:ascii="Times New Roman" w:eastAsia="Times New Roman" w:hAnsi="Times New Roman" w:cs="Times New Roman"/>
          <w:color w:val="000000" w:themeColor="text1"/>
        </w:rPr>
        <w:t>lampfish</w:t>
      </w:r>
      <w:proofErr w:type="spellEnd"/>
      <w:r>
        <w:rPr>
          <w:rFonts w:ascii="Times New Roman" w:eastAsia="Times New Roman" w:hAnsi="Times New Roman" w:cs="Times New Roman"/>
          <w:color w:val="000000" w:themeColor="text1"/>
        </w:rPr>
        <w:t xml:space="preserve"> (</w:t>
      </w:r>
      <w:proofErr w:type="spellStart"/>
      <w:r>
        <w:rPr>
          <w:rFonts w:ascii="Times New Roman" w:eastAsia="Times New Roman" w:hAnsi="Times New Roman" w:cs="Times New Roman"/>
          <w:i/>
          <w:iCs/>
          <w:color w:val="000000" w:themeColor="text1"/>
        </w:rPr>
        <w:t>Triphoturus</w:t>
      </w:r>
      <w:proofErr w:type="spellEnd"/>
      <w:r>
        <w:rPr>
          <w:rFonts w:ascii="Times New Roman" w:eastAsia="Times New Roman" w:hAnsi="Times New Roman" w:cs="Times New Roman"/>
          <w:i/>
          <w:iCs/>
          <w:color w:val="000000" w:themeColor="text1"/>
        </w:rPr>
        <w:t xml:space="preserve"> mexicanus</w:t>
      </w:r>
      <w:r>
        <w:rPr>
          <w:rFonts w:ascii="Times New Roman" w:eastAsia="Times New Roman" w:hAnsi="Times New Roman" w:cs="Times New Roman"/>
          <w:color w:val="000000" w:themeColor="text1"/>
        </w:rPr>
        <w:t>)</w:t>
      </w:r>
      <w:r>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color w:val="000000" w:themeColor="text1"/>
        </w:rPr>
        <w:t xml:space="preserve">was positively associated with increased </w:t>
      </w:r>
      <w:r w:rsidRPr="006141BD">
        <w:rPr>
          <w:rFonts w:ascii="Times New Roman" w:eastAsia="Times New Roman" w:hAnsi="Times New Roman" w:cs="Times New Roman"/>
          <w:color w:val="000000" w:themeColor="text1"/>
        </w:rPr>
        <w:t>MWCT</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color w:val="000000" w:themeColor="text1"/>
        </w:rPr>
        <w:t xml:space="preserve">at all sites. Likewise, the abundance of suite of mesopelagic species including </w:t>
      </w:r>
      <w:proofErr w:type="spellStart"/>
      <w:r>
        <w:rPr>
          <w:rFonts w:ascii="Times New Roman" w:eastAsia="Times New Roman" w:hAnsi="Times New Roman" w:cs="Times New Roman"/>
          <w:i/>
          <w:iCs/>
          <w:color w:val="000000" w:themeColor="text1"/>
        </w:rPr>
        <w:t>Vinciguerria</w:t>
      </w:r>
      <w:proofErr w:type="spellEnd"/>
      <w:r>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color w:val="000000" w:themeColor="text1"/>
        </w:rPr>
        <w:t xml:space="preserve">sp., </w:t>
      </w:r>
      <w:proofErr w:type="spellStart"/>
      <w:r>
        <w:rPr>
          <w:rFonts w:ascii="Times New Roman" w:eastAsia="Times New Roman" w:hAnsi="Times New Roman" w:cs="Times New Roman"/>
          <w:i/>
          <w:iCs/>
          <w:color w:val="000000" w:themeColor="text1"/>
        </w:rPr>
        <w:t>Symbolophorus</w:t>
      </w:r>
      <w:proofErr w:type="spellEnd"/>
      <w:r>
        <w:rPr>
          <w:rFonts w:ascii="Times New Roman" w:eastAsia="Times New Roman" w:hAnsi="Times New Roman" w:cs="Times New Roman"/>
          <w:i/>
          <w:iCs/>
          <w:color w:val="000000" w:themeColor="text1"/>
        </w:rPr>
        <w:t xml:space="preserve"> </w:t>
      </w:r>
      <w:proofErr w:type="spellStart"/>
      <w:r>
        <w:rPr>
          <w:rFonts w:ascii="Times New Roman" w:eastAsia="Times New Roman" w:hAnsi="Times New Roman" w:cs="Times New Roman"/>
          <w:i/>
          <w:iCs/>
          <w:color w:val="000000" w:themeColor="text1"/>
        </w:rPr>
        <w:t>californiensis</w:t>
      </w:r>
      <w:proofErr w:type="spellEnd"/>
      <w:r>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color w:val="000000" w:themeColor="text1"/>
        </w:rPr>
        <w:t>and</w:t>
      </w:r>
      <w:r>
        <w:rPr>
          <w:rFonts w:ascii="Times New Roman" w:eastAsia="Times New Roman" w:hAnsi="Times New Roman" w:cs="Times New Roman"/>
          <w:i/>
          <w:iCs/>
          <w:color w:val="000000" w:themeColor="text1"/>
        </w:rPr>
        <w:t xml:space="preserve"> </w:t>
      </w:r>
      <w:proofErr w:type="spellStart"/>
      <w:r>
        <w:rPr>
          <w:rFonts w:ascii="Times New Roman" w:eastAsia="Times New Roman" w:hAnsi="Times New Roman" w:cs="Times New Roman"/>
          <w:i/>
          <w:iCs/>
          <w:color w:val="000000" w:themeColor="text1"/>
        </w:rPr>
        <w:t>Stomias</w:t>
      </w:r>
      <w:proofErr w:type="spellEnd"/>
      <w:r>
        <w:rPr>
          <w:rFonts w:ascii="Times New Roman" w:eastAsia="Times New Roman" w:hAnsi="Times New Roman" w:cs="Times New Roman"/>
          <w:i/>
          <w:iCs/>
          <w:color w:val="000000" w:themeColor="text1"/>
        </w:rPr>
        <w:t xml:space="preserve"> </w:t>
      </w:r>
      <w:proofErr w:type="spellStart"/>
      <w:r>
        <w:rPr>
          <w:rFonts w:ascii="Times New Roman" w:eastAsia="Times New Roman" w:hAnsi="Times New Roman" w:cs="Times New Roman"/>
          <w:i/>
          <w:iCs/>
          <w:color w:val="000000" w:themeColor="text1"/>
        </w:rPr>
        <w:t>atriventer</w:t>
      </w:r>
      <w:proofErr w:type="spellEnd"/>
      <w:r>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color w:val="000000" w:themeColor="text1"/>
        </w:rPr>
        <w:t xml:space="preserve">among others increased with warmer SST. Generalized linear mixed model of log (abundance) versus </w:t>
      </w:r>
      <w:r w:rsidRPr="006141BD">
        <w:rPr>
          <w:rFonts w:ascii="Times New Roman" w:eastAsia="Times New Roman" w:hAnsi="Times New Roman" w:cs="Times New Roman"/>
          <w:color w:val="000000" w:themeColor="text1"/>
        </w:rPr>
        <w:t>MWCT</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color w:val="000000" w:themeColor="text1"/>
        </w:rPr>
        <w:t>was calculated for each species at each site. Only species with significantly different slopes (95% CI greater or less than zero) are plotted. Colors correspond to T statistic (slope coefficient/ standard error). Colors of species names correspond to habitat associations described in Figure 2.</w:t>
      </w:r>
    </w:p>
    <w:p w14:paraId="415CC26B"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1E9B5F2F"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499F5F85"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02205C2B"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2E7C91D9"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7BF3FC76"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5A292869"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1D1B9C3B" wp14:editId="474543CC">
            <wp:extent cx="5943600" cy="3962400"/>
            <wp:effectExtent l="0" t="0" r="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7800338F" w14:textId="77777777" w:rsidR="00AB6658" w:rsidRPr="00B212E4"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91661D">
        <w:rPr>
          <w:rFonts w:ascii="Times New Roman" w:eastAsia="Times New Roman" w:hAnsi="Times New Roman" w:cs="Times New Roman"/>
          <w:b/>
          <w:bCs/>
          <w:color w:val="000000" w:themeColor="text1"/>
        </w:rPr>
        <w:t>S</w:t>
      </w:r>
      <w:r>
        <w:rPr>
          <w:rFonts w:ascii="Times New Roman" w:eastAsia="Times New Roman" w:hAnsi="Times New Roman" w:cs="Times New Roman"/>
          <w:b/>
          <w:bCs/>
          <w:color w:val="000000" w:themeColor="text1"/>
        </w:rPr>
        <w:t>12</w:t>
      </w:r>
      <w:r w:rsidRPr="0091661D">
        <w:rPr>
          <w:rFonts w:ascii="Times New Roman" w:eastAsia="Times New Roman" w:hAnsi="Times New Roman" w:cs="Times New Roman"/>
          <w:b/>
          <w:bCs/>
          <w:color w:val="000000" w:themeColor="text1"/>
        </w:rPr>
        <w:t>.</w:t>
      </w:r>
      <w:r>
        <w:rPr>
          <w:rFonts w:ascii="Times New Roman" w:eastAsia="Times New Roman" w:hAnsi="Times New Roman" w:cs="Times New Roman"/>
          <w:color w:val="000000" w:themeColor="text1"/>
        </w:rPr>
        <w:t xml:space="preserve"> </w:t>
      </w:r>
      <w:r w:rsidRPr="00B212E4">
        <w:rPr>
          <w:rFonts w:ascii="Times New Roman" w:eastAsia="Times New Roman" w:hAnsi="Times New Roman" w:cs="Times New Roman"/>
          <w:b/>
          <w:bCs/>
          <w:color w:val="000000" w:themeColor="text1"/>
        </w:rPr>
        <w:t>Bar Plot</w:t>
      </w:r>
      <w:r>
        <w:rPr>
          <w:rFonts w:ascii="Times New Roman" w:eastAsia="Times New Roman" w:hAnsi="Times New Roman" w:cs="Times New Roman"/>
          <w:color w:val="000000" w:themeColor="text1"/>
        </w:rPr>
        <w:t xml:space="preserve"> </w:t>
      </w:r>
      <w:r>
        <w:rPr>
          <w:rFonts w:ascii="Times New Roman" w:eastAsia="Times New Roman" w:hAnsi="Times New Roman" w:cs="Times New Roman"/>
          <w:b/>
          <w:bCs/>
          <w:color w:val="000000" w:themeColor="text1"/>
        </w:rPr>
        <w:t xml:space="preserve">of Significant Species </w:t>
      </w:r>
      <w:r w:rsidRPr="00B212E4">
        <w:rPr>
          <w:rFonts w:ascii="Times New Roman" w:eastAsia="Times New Roman" w:hAnsi="Times New Roman" w:cs="Times New Roman"/>
          <w:b/>
          <w:bCs/>
          <w:color w:val="000000" w:themeColor="text1"/>
        </w:rPr>
        <w:t xml:space="preserve">Abundance </w:t>
      </w:r>
      <w:r>
        <w:rPr>
          <w:rFonts w:ascii="Times New Roman" w:eastAsia="Times New Roman" w:hAnsi="Times New Roman" w:cs="Times New Roman"/>
          <w:b/>
          <w:bCs/>
          <w:color w:val="000000" w:themeColor="text1"/>
        </w:rPr>
        <w:t>and</w:t>
      </w:r>
      <w:r w:rsidRPr="00B212E4">
        <w:rPr>
          <w:rFonts w:ascii="Times New Roman" w:eastAsia="Times New Roman" w:hAnsi="Times New Roman" w:cs="Times New Roman"/>
          <w:b/>
          <w:bCs/>
          <w:color w:val="000000" w:themeColor="text1"/>
        </w:rPr>
        <w:t xml:space="preserve"> SST</w:t>
      </w:r>
      <w:r>
        <w:rPr>
          <w:rFonts w:ascii="Times New Roman" w:eastAsia="Times New Roman" w:hAnsi="Times New Roman" w:cs="Times New Roman"/>
          <w:b/>
          <w:bCs/>
          <w:color w:val="000000" w:themeColor="text1"/>
        </w:rPr>
        <w:t xml:space="preserve"> Correlations</w:t>
      </w:r>
      <w:r w:rsidRPr="00B212E4">
        <w:rPr>
          <w:rFonts w:ascii="Times New Roman" w:eastAsia="Times New Roman" w:hAnsi="Times New Roman" w:cs="Times New Roman"/>
          <w:b/>
          <w:bCs/>
          <w:color w:val="000000" w:themeColor="text1"/>
        </w:rPr>
        <w:t xml:space="preserve"> Across All Sites</w:t>
      </w:r>
    </w:p>
    <w:p w14:paraId="3AC6F8F9"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The abundance of southern mesopelagic species increased with warmer temperatures while fisheries targets like Pacific Sardine (</w:t>
      </w:r>
      <w:proofErr w:type="spellStart"/>
      <w:r>
        <w:rPr>
          <w:rFonts w:ascii="Times New Roman" w:eastAsia="Times New Roman" w:hAnsi="Times New Roman" w:cs="Times New Roman"/>
          <w:i/>
          <w:iCs/>
          <w:color w:val="000000" w:themeColor="text1"/>
        </w:rPr>
        <w:t>Sardinops</w:t>
      </w:r>
      <w:proofErr w:type="spellEnd"/>
      <w:r>
        <w:rPr>
          <w:rFonts w:ascii="Times New Roman" w:eastAsia="Times New Roman" w:hAnsi="Times New Roman" w:cs="Times New Roman"/>
          <w:i/>
          <w:iCs/>
          <w:color w:val="000000" w:themeColor="text1"/>
        </w:rPr>
        <w:t xml:space="preserve"> </w:t>
      </w:r>
      <w:proofErr w:type="spellStart"/>
      <w:r>
        <w:rPr>
          <w:rFonts w:ascii="Times New Roman" w:eastAsia="Times New Roman" w:hAnsi="Times New Roman" w:cs="Times New Roman"/>
          <w:i/>
          <w:iCs/>
          <w:color w:val="000000" w:themeColor="text1"/>
        </w:rPr>
        <w:t>sagax</w:t>
      </w:r>
      <w:proofErr w:type="spellEnd"/>
      <w:r>
        <w:rPr>
          <w:rFonts w:ascii="Times New Roman" w:eastAsia="Times New Roman" w:hAnsi="Times New Roman" w:cs="Times New Roman"/>
          <w:color w:val="000000" w:themeColor="text1"/>
        </w:rPr>
        <w:t>) and North Pacific Hake (</w:t>
      </w:r>
      <w:r>
        <w:rPr>
          <w:rFonts w:ascii="Times New Roman" w:eastAsia="Times New Roman" w:hAnsi="Times New Roman" w:cs="Times New Roman"/>
          <w:i/>
          <w:iCs/>
          <w:color w:val="000000" w:themeColor="text1"/>
        </w:rPr>
        <w:t xml:space="preserve">Merluccius </w:t>
      </w:r>
      <w:proofErr w:type="spellStart"/>
      <w:r>
        <w:rPr>
          <w:rFonts w:ascii="Times New Roman" w:eastAsia="Times New Roman" w:hAnsi="Times New Roman" w:cs="Times New Roman"/>
          <w:i/>
          <w:iCs/>
          <w:color w:val="000000" w:themeColor="text1"/>
        </w:rPr>
        <w:t>productus</w:t>
      </w:r>
      <w:proofErr w:type="spellEnd"/>
      <w:r>
        <w:rPr>
          <w:rFonts w:ascii="Times New Roman" w:eastAsia="Times New Roman" w:hAnsi="Times New Roman" w:cs="Times New Roman"/>
          <w:color w:val="000000" w:themeColor="text1"/>
        </w:rPr>
        <w:t xml:space="preserve">) decreased. Generalized linear mixed model of log (abundance) versus SST was calculated for each species across all sites. Only species with significantly different slopes (95% CI greater or less than zero) are plotted. Colors correspond to T statistic (slope coefficient/ standard error). </w:t>
      </w:r>
    </w:p>
    <w:p w14:paraId="7E4A4464"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022EABAA"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noProof/>
          <w:color w:val="000000" w:themeColor="text1"/>
        </w:rPr>
        <w:lastRenderedPageBreak/>
        <w:drawing>
          <wp:inline distT="0" distB="0" distL="0" distR="0" wp14:anchorId="4746C412" wp14:editId="00DCD403">
            <wp:extent cx="5943600" cy="3962400"/>
            <wp:effectExtent l="0" t="0" r="0" b="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537C4BA2" w14:textId="77777777" w:rsidR="00AB6658" w:rsidRPr="00B212E4"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91661D">
        <w:rPr>
          <w:rFonts w:ascii="Times New Roman" w:eastAsia="Times New Roman" w:hAnsi="Times New Roman" w:cs="Times New Roman"/>
          <w:b/>
          <w:bCs/>
          <w:color w:val="000000" w:themeColor="text1"/>
        </w:rPr>
        <w:t>S</w:t>
      </w:r>
      <w:r>
        <w:rPr>
          <w:rFonts w:ascii="Times New Roman" w:eastAsia="Times New Roman" w:hAnsi="Times New Roman" w:cs="Times New Roman"/>
          <w:b/>
          <w:bCs/>
          <w:color w:val="000000" w:themeColor="text1"/>
        </w:rPr>
        <w:t>13</w:t>
      </w:r>
      <w:r w:rsidRPr="0091661D">
        <w:rPr>
          <w:rFonts w:ascii="Times New Roman" w:eastAsia="Times New Roman" w:hAnsi="Times New Roman" w:cs="Times New Roman"/>
          <w:b/>
          <w:bCs/>
          <w:color w:val="000000" w:themeColor="text1"/>
        </w:rPr>
        <w:t>.</w:t>
      </w:r>
      <w:r>
        <w:rPr>
          <w:rFonts w:ascii="Times New Roman" w:eastAsia="Times New Roman" w:hAnsi="Times New Roman" w:cs="Times New Roman"/>
          <w:color w:val="000000" w:themeColor="text1"/>
        </w:rPr>
        <w:t xml:space="preserve"> </w:t>
      </w:r>
      <w:r w:rsidRPr="00B212E4">
        <w:rPr>
          <w:rFonts w:ascii="Times New Roman" w:eastAsia="Times New Roman" w:hAnsi="Times New Roman" w:cs="Times New Roman"/>
          <w:b/>
          <w:bCs/>
          <w:color w:val="000000" w:themeColor="text1"/>
        </w:rPr>
        <w:t>Bar Plot</w:t>
      </w:r>
      <w:r>
        <w:rPr>
          <w:rFonts w:ascii="Times New Roman" w:eastAsia="Times New Roman" w:hAnsi="Times New Roman" w:cs="Times New Roman"/>
          <w:color w:val="000000" w:themeColor="text1"/>
        </w:rPr>
        <w:t xml:space="preserve"> </w:t>
      </w:r>
      <w:r>
        <w:rPr>
          <w:rFonts w:ascii="Times New Roman" w:eastAsia="Times New Roman" w:hAnsi="Times New Roman" w:cs="Times New Roman"/>
          <w:b/>
          <w:bCs/>
          <w:color w:val="000000" w:themeColor="text1"/>
        </w:rPr>
        <w:t xml:space="preserve">of Significant Species </w:t>
      </w:r>
      <w:r w:rsidRPr="00B212E4">
        <w:rPr>
          <w:rFonts w:ascii="Times New Roman" w:eastAsia="Times New Roman" w:hAnsi="Times New Roman" w:cs="Times New Roman"/>
          <w:b/>
          <w:bCs/>
          <w:color w:val="000000" w:themeColor="text1"/>
        </w:rPr>
        <w:t xml:space="preserve">Abundance </w:t>
      </w:r>
      <w:r>
        <w:rPr>
          <w:rFonts w:ascii="Times New Roman" w:eastAsia="Times New Roman" w:hAnsi="Times New Roman" w:cs="Times New Roman"/>
          <w:b/>
          <w:bCs/>
          <w:color w:val="000000" w:themeColor="text1"/>
        </w:rPr>
        <w:t>and</w:t>
      </w:r>
      <w:r w:rsidRPr="00B212E4">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b/>
          <w:bCs/>
          <w:color w:val="000000" w:themeColor="text1"/>
        </w:rPr>
        <w:t>MWCT Correlations</w:t>
      </w:r>
      <w:r w:rsidRPr="00B212E4">
        <w:rPr>
          <w:rFonts w:ascii="Times New Roman" w:eastAsia="Times New Roman" w:hAnsi="Times New Roman" w:cs="Times New Roman"/>
          <w:b/>
          <w:bCs/>
          <w:color w:val="000000" w:themeColor="text1"/>
        </w:rPr>
        <w:t xml:space="preserve"> Across All Sites</w:t>
      </w:r>
    </w:p>
    <w:p w14:paraId="626E6C81"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The abundance of southern mesopelagic species increased with warmer temperatures while fisheries targets like Pacific Sardine (</w:t>
      </w:r>
      <w:proofErr w:type="spellStart"/>
      <w:r>
        <w:rPr>
          <w:rFonts w:ascii="Times New Roman" w:eastAsia="Times New Roman" w:hAnsi="Times New Roman" w:cs="Times New Roman"/>
          <w:i/>
          <w:iCs/>
          <w:color w:val="000000" w:themeColor="text1"/>
        </w:rPr>
        <w:t>Sardinops</w:t>
      </w:r>
      <w:proofErr w:type="spellEnd"/>
      <w:r>
        <w:rPr>
          <w:rFonts w:ascii="Times New Roman" w:eastAsia="Times New Roman" w:hAnsi="Times New Roman" w:cs="Times New Roman"/>
          <w:i/>
          <w:iCs/>
          <w:color w:val="000000" w:themeColor="text1"/>
        </w:rPr>
        <w:t xml:space="preserve"> </w:t>
      </w:r>
      <w:proofErr w:type="spellStart"/>
      <w:r>
        <w:rPr>
          <w:rFonts w:ascii="Times New Roman" w:eastAsia="Times New Roman" w:hAnsi="Times New Roman" w:cs="Times New Roman"/>
          <w:i/>
          <w:iCs/>
          <w:color w:val="000000" w:themeColor="text1"/>
        </w:rPr>
        <w:t>sagax</w:t>
      </w:r>
      <w:proofErr w:type="spellEnd"/>
      <w:r>
        <w:rPr>
          <w:rFonts w:ascii="Times New Roman" w:eastAsia="Times New Roman" w:hAnsi="Times New Roman" w:cs="Times New Roman"/>
          <w:color w:val="000000" w:themeColor="text1"/>
        </w:rPr>
        <w:t>) and North Pacific Hake (</w:t>
      </w:r>
      <w:r>
        <w:rPr>
          <w:rFonts w:ascii="Times New Roman" w:eastAsia="Times New Roman" w:hAnsi="Times New Roman" w:cs="Times New Roman"/>
          <w:i/>
          <w:iCs/>
          <w:color w:val="000000" w:themeColor="text1"/>
        </w:rPr>
        <w:t xml:space="preserve">Merluccius </w:t>
      </w:r>
      <w:proofErr w:type="spellStart"/>
      <w:r>
        <w:rPr>
          <w:rFonts w:ascii="Times New Roman" w:eastAsia="Times New Roman" w:hAnsi="Times New Roman" w:cs="Times New Roman"/>
          <w:i/>
          <w:iCs/>
          <w:color w:val="000000" w:themeColor="text1"/>
        </w:rPr>
        <w:t>productus</w:t>
      </w:r>
      <w:proofErr w:type="spellEnd"/>
      <w:r>
        <w:rPr>
          <w:rFonts w:ascii="Times New Roman" w:eastAsia="Times New Roman" w:hAnsi="Times New Roman" w:cs="Times New Roman"/>
          <w:color w:val="000000" w:themeColor="text1"/>
        </w:rPr>
        <w:t xml:space="preserve">) decreased. Generalized linear mixed model of log (abundance) versus SST was calculated for each species across all sites. Only species with significantly different slopes (95% CI greater or less than zero) are plotted. Colors correspond to T statistic (slope coefficient/ standard error). </w:t>
      </w:r>
    </w:p>
    <w:p w14:paraId="41457BDC"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21AD8F73"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1A64F12B"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2D84AF8D"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32BE3907" wp14:editId="469E9564">
            <wp:extent cx="5943600" cy="4457700"/>
            <wp:effectExtent l="0" t="0" r="0" b="0"/>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64F7F26" w14:textId="77777777" w:rsidR="00AB6658" w:rsidRPr="002449FB" w:rsidRDefault="00AB6658" w:rsidP="00AB6658">
      <w:pPr>
        <w:spacing w:line="480" w:lineRule="auto"/>
        <w:ind w:left="72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14</w:t>
      </w:r>
      <w:r w:rsidRPr="002449FB">
        <w:rPr>
          <w:rFonts w:ascii="Times New Roman" w:eastAsia="Times New Roman" w:hAnsi="Times New Roman" w:cs="Times New Roman"/>
          <w:b/>
          <w:color w:val="000000" w:themeColor="text1"/>
        </w:rPr>
        <w:t>. Increased Abundance of Southern Mesopelagic Species with Higher SST</w:t>
      </w:r>
    </w:p>
    <w:p w14:paraId="42CDC738" w14:textId="77777777" w:rsidR="00AB6658" w:rsidRPr="00904DFD" w:rsidRDefault="00AB6658" w:rsidP="00AB6658">
      <w:pPr>
        <w:spacing w:line="480" w:lineRule="auto"/>
        <w:ind w:left="14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Species specific regressions of log</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Abundance) vs. SST</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˚C). Three of the four southern mesopelagic species had significant positive associations between abundance and SST.</w:t>
      </w:r>
      <w:r>
        <w:rPr>
          <w:rFonts w:ascii="Times New Roman" w:eastAsia="Times New Roman" w:hAnsi="Times New Roman" w:cs="Times New Roman"/>
          <w:color w:val="000000" w:themeColor="text1"/>
        </w:rPr>
        <w:t xml:space="preserve"> Although not significant across all sites, the abundance of </w:t>
      </w:r>
      <w:proofErr w:type="spellStart"/>
      <w:r>
        <w:rPr>
          <w:rFonts w:ascii="Times New Roman" w:eastAsia="Times New Roman" w:hAnsi="Times New Roman" w:cs="Times New Roman"/>
          <w:i/>
          <w:iCs/>
          <w:color w:val="000000" w:themeColor="text1"/>
        </w:rPr>
        <w:t>Ceratoscopelus</w:t>
      </w:r>
      <w:proofErr w:type="spellEnd"/>
      <w:r>
        <w:rPr>
          <w:rFonts w:ascii="Times New Roman" w:eastAsia="Times New Roman" w:hAnsi="Times New Roman" w:cs="Times New Roman"/>
          <w:i/>
          <w:iCs/>
          <w:color w:val="000000" w:themeColor="text1"/>
        </w:rPr>
        <w:t xml:space="preserve"> </w:t>
      </w:r>
      <w:proofErr w:type="spellStart"/>
      <w:r>
        <w:rPr>
          <w:rFonts w:ascii="Times New Roman" w:eastAsia="Times New Roman" w:hAnsi="Times New Roman" w:cs="Times New Roman"/>
          <w:i/>
          <w:iCs/>
          <w:color w:val="000000" w:themeColor="text1"/>
        </w:rPr>
        <w:t>townsendi</w:t>
      </w:r>
      <w:proofErr w:type="spellEnd"/>
      <w:r>
        <w:rPr>
          <w:rFonts w:ascii="Times New Roman" w:eastAsia="Times New Roman" w:hAnsi="Times New Roman" w:cs="Times New Roman"/>
          <w:color w:val="000000" w:themeColor="text1"/>
        </w:rPr>
        <w:t xml:space="preserve"> significantly increased with higher SST at the San Diego Offshore site (Figure S7).</w:t>
      </w:r>
    </w:p>
    <w:p w14:paraId="6B609731"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4CD5E61F" wp14:editId="44EA0BAD">
            <wp:extent cx="5943600" cy="3962400"/>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7395298F" w14:textId="77777777" w:rsidR="00AB6658" w:rsidRPr="002449FB" w:rsidRDefault="00AB6658" w:rsidP="00AB6658">
      <w:pPr>
        <w:spacing w:line="480" w:lineRule="auto"/>
        <w:ind w:left="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15</w:t>
      </w:r>
      <w:r w:rsidRPr="002449FB">
        <w:rPr>
          <w:rFonts w:ascii="Times New Roman" w:eastAsia="Times New Roman" w:hAnsi="Times New Roman" w:cs="Times New Roman"/>
          <w:b/>
          <w:color w:val="000000" w:themeColor="text1"/>
        </w:rPr>
        <w:t>.</w:t>
      </w:r>
      <w:r>
        <w:rPr>
          <w:rFonts w:ascii="Times New Roman" w:eastAsia="Times New Roman" w:hAnsi="Times New Roman" w:cs="Times New Roman"/>
          <w:b/>
          <w:color w:val="000000" w:themeColor="text1"/>
        </w:rPr>
        <w:t xml:space="preserve"> Increased Abundance of Southern and Central Mesopelagic Species with Higher SST </w:t>
      </w:r>
    </w:p>
    <w:p w14:paraId="3C684F68" w14:textId="77777777" w:rsidR="00AB6658" w:rsidRPr="002449FB" w:rsidRDefault="00AB6658" w:rsidP="00AB6658">
      <w:pPr>
        <w:spacing w:line="480" w:lineRule="auto"/>
        <w:ind w:firstLine="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Abundances of each habitat association were summed at each site. Habitat association</w:t>
      </w:r>
      <w:r w:rsidRPr="002449FB">
        <w:rPr>
          <w:rFonts w:ascii="Times New Roman" w:eastAsia="Times New Roman" w:hAnsi="Times New Roman" w:cs="Times New Roman"/>
          <w:color w:val="000000" w:themeColor="text1"/>
        </w:rPr>
        <w:t xml:space="preserve"> regressions </w:t>
      </w:r>
      <w:r>
        <w:rPr>
          <w:rFonts w:ascii="Times New Roman" w:eastAsia="Times New Roman" w:hAnsi="Times New Roman" w:cs="Times New Roman"/>
          <w:color w:val="000000" w:themeColor="text1"/>
        </w:rPr>
        <w:t>were fit using</w:t>
      </w:r>
      <w:r w:rsidRPr="002449FB">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 xml:space="preserve">sum total </w:t>
      </w:r>
      <w:r w:rsidRPr="002449FB">
        <w:rPr>
          <w:rFonts w:ascii="Times New Roman" w:eastAsia="Times New Roman" w:hAnsi="Times New Roman" w:cs="Times New Roman"/>
          <w:color w:val="000000" w:themeColor="text1"/>
        </w:rPr>
        <w:t>log</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Abundance) vs. SST</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˚C). </w:t>
      </w:r>
    </w:p>
    <w:p w14:paraId="08BB1762"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61CED293" wp14:editId="56712C5D">
            <wp:extent cx="5943600" cy="4457700"/>
            <wp:effectExtent l="0" t="0" r="0" b="0"/>
            <wp:docPr id="34" name="Picture 3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ox and whiske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C7CD2D6" w14:textId="77777777" w:rsidR="00AB6658" w:rsidRPr="002449FB" w:rsidRDefault="00AB6658" w:rsidP="00AB6658">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16</w:t>
      </w:r>
      <w:r w:rsidRPr="002449FB">
        <w:rPr>
          <w:rFonts w:ascii="Times New Roman" w:eastAsia="Times New Roman" w:hAnsi="Times New Roman" w:cs="Times New Roman"/>
          <w:b/>
          <w:color w:val="000000" w:themeColor="text1"/>
        </w:rPr>
        <w:t>. Heat Map of Abundance</w:t>
      </w:r>
      <w:r>
        <w:rPr>
          <w:rFonts w:ascii="Times New Roman" w:eastAsia="Times New Roman" w:hAnsi="Times New Roman" w:cs="Times New Roman"/>
          <w:b/>
          <w:color w:val="000000" w:themeColor="text1"/>
        </w:rPr>
        <w:t>s Over Time</w:t>
      </w:r>
    </w:p>
    <w:p w14:paraId="2BB1131E" w14:textId="77777777" w:rsidR="00AB6658" w:rsidRPr="002449FB" w:rsidRDefault="00AB6658" w:rsidP="00AB6658">
      <w:pPr>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Northern Anchovy (</w:t>
      </w:r>
      <w:proofErr w:type="spellStart"/>
      <w:r>
        <w:rPr>
          <w:rFonts w:ascii="Times New Roman" w:eastAsia="Times New Roman" w:hAnsi="Times New Roman" w:cs="Times New Roman"/>
          <w:i/>
          <w:iCs/>
          <w:color w:val="000000" w:themeColor="text1"/>
        </w:rPr>
        <w:t>Engraulis</w:t>
      </w:r>
      <w:proofErr w:type="spellEnd"/>
      <w:r>
        <w:rPr>
          <w:rFonts w:ascii="Times New Roman" w:eastAsia="Times New Roman" w:hAnsi="Times New Roman" w:cs="Times New Roman"/>
          <w:i/>
          <w:iCs/>
          <w:color w:val="000000" w:themeColor="text1"/>
        </w:rPr>
        <w:t xml:space="preserve"> </w:t>
      </w:r>
      <w:r w:rsidRPr="00904DFD">
        <w:rPr>
          <w:rFonts w:ascii="Times New Roman" w:eastAsia="Times New Roman" w:hAnsi="Times New Roman" w:cs="Times New Roman"/>
          <w:color w:val="000000" w:themeColor="text1"/>
        </w:rPr>
        <w:t>mordax</w:t>
      </w:r>
      <w:r>
        <w:rPr>
          <w:rFonts w:ascii="Times New Roman" w:eastAsia="Times New Roman" w:hAnsi="Times New Roman" w:cs="Times New Roman"/>
          <w:color w:val="000000" w:themeColor="text1"/>
        </w:rPr>
        <w:t xml:space="preserve">) </w:t>
      </w:r>
      <w:r w:rsidRPr="00904DFD">
        <w:rPr>
          <w:rFonts w:ascii="Times New Roman" w:eastAsia="Times New Roman" w:hAnsi="Times New Roman" w:cs="Times New Roman"/>
          <w:color w:val="000000" w:themeColor="text1"/>
        </w:rPr>
        <w:t>and</w:t>
      </w:r>
      <w:r>
        <w:rPr>
          <w:rFonts w:ascii="Times New Roman" w:eastAsia="Times New Roman" w:hAnsi="Times New Roman" w:cs="Times New Roman"/>
          <w:color w:val="000000" w:themeColor="text1"/>
        </w:rPr>
        <w:t xml:space="preserve"> rockfishes </w:t>
      </w:r>
      <w:r>
        <w:rPr>
          <w:rFonts w:ascii="Times New Roman" w:eastAsia="Times New Roman" w:hAnsi="Times New Roman" w:cs="Times New Roman"/>
          <w:i/>
          <w:iCs/>
          <w:color w:val="000000" w:themeColor="text1"/>
        </w:rPr>
        <w:t xml:space="preserve">Sebastes </w:t>
      </w:r>
      <w:r>
        <w:rPr>
          <w:rFonts w:ascii="Times New Roman" w:eastAsia="Times New Roman" w:hAnsi="Times New Roman" w:cs="Times New Roman"/>
          <w:color w:val="000000" w:themeColor="text1"/>
        </w:rPr>
        <w:t xml:space="preserve">sp. dominated predicted counts. </w:t>
      </w:r>
      <w:r w:rsidRPr="002449FB">
        <w:rPr>
          <w:rFonts w:ascii="Times New Roman" w:eastAsia="Times New Roman" w:hAnsi="Times New Roman" w:cs="Times New Roman"/>
          <w:color w:val="000000" w:themeColor="text1"/>
        </w:rPr>
        <w:t xml:space="preserve">Estimated abundance of each year, averaged across sites, plotted over time. </w:t>
      </w:r>
      <w:r>
        <w:rPr>
          <w:rFonts w:ascii="Times New Roman" w:eastAsia="Times New Roman" w:hAnsi="Times New Roman" w:cs="Times New Roman"/>
          <w:color w:val="000000" w:themeColor="text1"/>
        </w:rPr>
        <w:t xml:space="preserve">Years are color coded by chronological clustering. Species are grouped by hierarchical clustering. </w:t>
      </w:r>
      <w:r w:rsidRPr="002449FB">
        <w:rPr>
          <w:rFonts w:ascii="Times New Roman" w:eastAsia="Times New Roman" w:hAnsi="Times New Roman" w:cs="Times New Roman"/>
          <w:color w:val="000000" w:themeColor="text1"/>
        </w:rPr>
        <w:t xml:space="preserve">Lighter colors indicate higher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white is a lack of detection. Species are color coded by habitat association</w:t>
      </w:r>
      <w:r>
        <w:rPr>
          <w:rFonts w:ascii="Times New Roman" w:eastAsia="Times New Roman" w:hAnsi="Times New Roman" w:cs="Times New Roman"/>
          <w:color w:val="000000" w:themeColor="text1"/>
        </w:rPr>
        <w:t xml:space="preserve"> matching Figure 1.</w:t>
      </w:r>
    </w:p>
    <w:p w14:paraId="4337224A"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4EBFD941" wp14:editId="30FE7AEA">
            <wp:extent cx="5943600" cy="5943600"/>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52B5A28" w14:textId="77777777" w:rsidR="00AB6658" w:rsidRPr="002449FB" w:rsidRDefault="00AB6658" w:rsidP="00AB6658">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17</w:t>
      </w:r>
      <w:r w:rsidRPr="002449FB">
        <w:rPr>
          <w:rFonts w:ascii="Times New Roman" w:eastAsia="Times New Roman" w:hAnsi="Times New Roman" w:cs="Times New Roman"/>
          <w:b/>
          <w:color w:val="000000" w:themeColor="text1"/>
        </w:rPr>
        <w:t xml:space="preserve">. </w:t>
      </w:r>
      <w:r>
        <w:rPr>
          <w:rFonts w:ascii="Times New Roman" w:eastAsia="Times New Roman" w:hAnsi="Times New Roman" w:cs="Times New Roman"/>
          <w:b/>
          <w:color w:val="000000" w:themeColor="text1"/>
        </w:rPr>
        <w:t>NMDS Ordination</w:t>
      </w:r>
      <w:r w:rsidRPr="002449FB">
        <w:rPr>
          <w:rFonts w:ascii="Times New Roman" w:eastAsia="Times New Roman" w:hAnsi="Times New Roman" w:cs="Times New Roman"/>
          <w:b/>
          <w:color w:val="000000" w:themeColor="text1"/>
        </w:rPr>
        <w:t xml:space="preserve"> of Species and Years</w:t>
      </w:r>
    </w:p>
    <w:p w14:paraId="5B2E923D" w14:textId="77777777" w:rsidR="00AB6658" w:rsidRDefault="00AB6658" w:rsidP="00AB6658">
      <w:pPr>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Fish assemblages changed across time with southern </w:t>
      </w:r>
      <w:proofErr w:type="spellStart"/>
      <w:r>
        <w:rPr>
          <w:rFonts w:ascii="Times New Roman" w:eastAsia="Times New Roman" w:hAnsi="Times New Roman" w:cs="Times New Roman"/>
          <w:color w:val="000000" w:themeColor="text1"/>
        </w:rPr>
        <w:t>mesopelagics</w:t>
      </w:r>
      <w:proofErr w:type="spellEnd"/>
      <w:r>
        <w:rPr>
          <w:rFonts w:ascii="Times New Roman" w:eastAsia="Times New Roman" w:hAnsi="Times New Roman" w:cs="Times New Roman"/>
          <w:color w:val="000000" w:themeColor="text1"/>
        </w:rPr>
        <w:t xml:space="preserve"> clustering with the 1998 and 2005 El </w:t>
      </w:r>
      <w:proofErr w:type="spellStart"/>
      <w:r>
        <w:rPr>
          <w:rFonts w:ascii="Times New Roman" w:eastAsia="Times New Roman" w:hAnsi="Times New Roman" w:cs="Times New Roman"/>
          <w:color w:val="000000" w:themeColor="text1"/>
        </w:rPr>
        <w:t>Niños</w:t>
      </w:r>
      <w:proofErr w:type="spellEnd"/>
      <w:r>
        <w:rPr>
          <w:rFonts w:ascii="Times New Roman" w:eastAsia="Times New Roman" w:hAnsi="Times New Roman" w:cs="Times New Roman"/>
          <w:color w:val="000000" w:themeColor="text1"/>
        </w:rPr>
        <w:t xml:space="preserve"> as well as 2017-2019 after the peak of the marine heat wave. </w:t>
      </w:r>
      <w:r w:rsidRPr="002449FB">
        <w:rPr>
          <w:rFonts w:ascii="Times New Roman" w:eastAsia="Times New Roman" w:hAnsi="Times New Roman" w:cs="Times New Roman"/>
          <w:color w:val="000000" w:themeColor="text1"/>
        </w:rPr>
        <w:t>NMD</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Ordination of Bray-Curtis dissimilarities calculated from </w:t>
      </w:r>
      <w:r>
        <w:rPr>
          <w:rFonts w:ascii="Times New Roman" w:eastAsia="Times New Roman" w:hAnsi="Times New Roman" w:cs="Times New Roman"/>
          <w:color w:val="000000" w:themeColor="text1"/>
        </w:rPr>
        <w:t>summed</w:t>
      </w:r>
      <w:r w:rsidRPr="002449FB">
        <w:rPr>
          <w:rFonts w:ascii="Times New Roman" w:eastAsia="Times New Roman" w:hAnsi="Times New Roman" w:cs="Times New Roman"/>
          <w:color w:val="000000" w:themeColor="text1"/>
        </w:rPr>
        <w:t xml:space="preserve"> abundance of each year averaged across sites. </w:t>
      </w:r>
      <w:r>
        <w:rPr>
          <w:rFonts w:ascii="Times New Roman" w:eastAsia="Times New Roman" w:hAnsi="Times New Roman" w:cs="Times New Roman"/>
          <w:color w:val="000000" w:themeColor="text1"/>
        </w:rPr>
        <w:t xml:space="preserve">Marine heatwave patterns are obscured by differential onset and receding of the warming event across sites. </w:t>
      </w:r>
      <w:r w:rsidRPr="002449FB">
        <w:rPr>
          <w:rFonts w:ascii="Times New Roman" w:eastAsia="Times New Roman" w:hAnsi="Times New Roman" w:cs="Times New Roman"/>
          <w:color w:val="000000" w:themeColor="text1"/>
        </w:rPr>
        <w:t xml:space="preserve">Years are color coded by </w:t>
      </w:r>
      <w:r w:rsidRPr="002449FB">
        <w:rPr>
          <w:rFonts w:ascii="Times New Roman" w:eastAsia="Times New Roman" w:hAnsi="Times New Roman" w:cs="Times New Roman"/>
          <w:color w:val="000000" w:themeColor="text1"/>
        </w:rPr>
        <w:lastRenderedPageBreak/>
        <w:t>chronological clustering</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k =8)</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Species are color coded by 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p>
    <w:p w14:paraId="24AD029B"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2DBE36DB" wp14:editId="754B2CD9">
            <wp:extent cx="5943600" cy="5943600"/>
            <wp:effectExtent l="0" t="0" r="0" b="0"/>
            <wp:docPr id="36" name="Picture 3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C49C2FC" w14:textId="77777777" w:rsidR="00AB6658" w:rsidRPr="002449FB" w:rsidRDefault="00AB6658" w:rsidP="00AB6658">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18</w:t>
      </w:r>
      <w:r w:rsidRPr="002449FB">
        <w:rPr>
          <w:rFonts w:ascii="Times New Roman" w:eastAsia="Times New Roman" w:hAnsi="Times New Roman" w:cs="Times New Roman"/>
          <w:b/>
          <w:color w:val="000000" w:themeColor="text1"/>
        </w:rPr>
        <w:t xml:space="preserve">. </w:t>
      </w:r>
      <w:r>
        <w:rPr>
          <w:rFonts w:ascii="Times New Roman" w:eastAsia="Times New Roman" w:hAnsi="Times New Roman" w:cs="Times New Roman"/>
          <w:b/>
          <w:color w:val="000000" w:themeColor="text1"/>
        </w:rPr>
        <w:t>NMDS Ordination</w:t>
      </w:r>
      <w:r w:rsidRPr="002449FB">
        <w:rPr>
          <w:rFonts w:ascii="Times New Roman" w:eastAsia="Times New Roman" w:hAnsi="Times New Roman" w:cs="Times New Roman"/>
          <w:b/>
          <w:color w:val="000000" w:themeColor="text1"/>
        </w:rPr>
        <w:t xml:space="preserve"> of Species and </w:t>
      </w:r>
      <w:r>
        <w:rPr>
          <w:rFonts w:ascii="Times New Roman" w:eastAsia="Times New Roman" w:hAnsi="Times New Roman" w:cs="Times New Roman"/>
          <w:b/>
          <w:color w:val="000000" w:themeColor="text1"/>
        </w:rPr>
        <w:t>Samples</w:t>
      </w:r>
    </w:p>
    <w:p w14:paraId="54CA0CBF" w14:textId="77777777" w:rsidR="00AB6658" w:rsidRDefault="00AB6658" w:rsidP="00AB6658">
      <w:pPr>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Fish assemblages were strongly structured by sites, particularly the station just offshore of San Nicholas Island which had the highest abundance of </w:t>
      </w:r>
      <w:r>
        <w:rPr>
          <w:rFonts w:ascii="Times New Roman" w:eastAsia="Times New Roman" w:hAnsi="Times New Roman" w:cs="Times New Roman"/>
          <w:i/>
          <w:iCs/>
          <w:color w:val="000000" w:themeColor="text1"/>
        </w:rPr>
        <w:t xml:space="preserve">Sebastes </w:t>
      </w:r>
      <w:r>
        <w:rPr>
          <w:rFonts w:ascii="Times New Roman" w:eastAsia="Times New Roman" w:hAnsi="Times New Roman" w:cs="Times New Roman"/>
          <w:color w:val="000000" w:themeColor="text1"/>
        </w:rPr>
        <w:t xml:space="preserve">sp. </w:t>
      </w:r>
      <w:r w:rsidRPr="002449FB">
        <w:rPr>
          <w:rFonts w:ascii="Times New Roman" w:eastAsia="Times New Roman" w:hAnsi="Times New Roman" w:cs="Times New Roman"/>
          <w:color w:val="000000" w:themeColor="text1"/>
        </w:rPr>
        <w:t>NMD</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Ordination of Bray-Curtis dissimilarities calculated from </w:t>
      </w:r>
      <w:r>
        <w:rPr>
          <w:rFonts w:ascii="Times New Roman" w:eastAsia="Times New Roman" w:hAnsi="Times New Roman" w:cs="Times New Roman"/>
          <w:color w:val="000000" w:themeColor="text1"/>
        </w:rPr>
        <w:t>summed</w:t>
      </w:r>
      <w:r w:rsidRPr="002449FB">
        <w:rPr>
          <w:rFonts w:ascii="Times New Roman" w:eastAsia="Times New Roman" w:hAnsi="Times New Roman" w:cs="Times New Roman"/>
          <w:color w:val="000000" w:themeColor="text1"/>
        </w:rPr>
        <w:t xml:space="preserve"> abundance of each year averaged </w:t>
      </w:r>
      <w:r w:rsidRPr="002449FB">
        <w:rPr>
          <w:rFonts w:ascii="Times New Roman" w:eastAsia="Times New Roman" w:hAnsi="Times New Roman" w:cs="Times New Roman"/>
          <w:color w:val="000000" w:themeColor="text1"/>
        </w:rPr>
        <w:lastRenderedPageBreak/>
        <w:t xml:space="preserve">across sites. </w:t>
      </w:r>
      <w:r>
        <w:rPr>
          <w:rFonts w:ascii="Times New Roman" w:eastAsia="Times New Roman" w:hAnsi="Times New Roman" w:cs="Times New Roman"/>
          <w:color w:val="000000" w:themeColor="text1"/>
        </w:rPr>
        <w:t xml:space="preserve">Marine heatwave patterns are obscured by differential onset and receding of the warming event across sites. Samples </w:t>
      </w:r>
      <w:r w:rsidRPr="002449FB">
        <w:rPr>
          <w:rFonts w:ascii="Times New Roman" w:eastAsia="Times New Roman" w:hAnsi="Times New Roman" w:cs="Times New Roman"/>
          <w:color w:val="000000" w:themeColor="text1"/>
        </w:rPr>
        <w:t xml:space="preserve">are color coded by </w:t>
      </w:r>
      <w:r>
        <w:rPr>
          <w:rFonts w:ascii="Times New Roman" w:eastAsia="Times New Roman" w:hAnsi="Times New Roman" w:cs="Times New Roman"/>
          <w:color w:val="000000" w:themeColor="text1"/>
        </w:rPr>
        <w:t xml:space="preserve">station. </w:t>
      </w:r>
      <w:r w:rsidRPr="002449FB">
        <w:rPr>
          <w:rFonts w:ascii="Times New Roman" w:eastAsia="Times New Roman" w:hAnsi="Times New Roman" w:cs="Times New Roman"/>
          <w:color w:val="000000" w:themeColor="text1"/>
        </w:rPr>
        <w:t>Species are color coded by 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r>
        <w:rPr>
          <w:rFonts w:ascii="Times New Roman" w:eastAsia="Times New Roman" w:hAnsi="Times New Roman" w:cs="Times New Roman"/>
          <w:noProof/>
          <w:color w:val="000000" w:themeColor="text1"/>
        </w:rPr>
        <w:drawing>
          <wp:inline distT="0" distB="0" distL="0" distR="0" wp14:anchorId="60047100" wp14:editId="256FE3B2">
            <wp:extent cx="5943600" cy="4457700"/>
            <wp:effectExtent l="0" t="0" r="0" b="0"/>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657D500" w14:textId="77777777" w:rsidR="00AB6658" w:rsidRPr="002449FB" w:rsidRDefault="00AB6658" w:rsidP="00AB6658">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19</w:t>
      </w:r>
      <w:r w:rsidRPr="002449FB">
        <w:rPr>
          <w:rFonts w:ascii="Times New Roman" w:eastAsia="Times New Roman" w:hAnsi="Times New Roman" w:cs="Times New Roman"/>
          <w:b/>
          <w:color w:val="000000" w:themeColor="text1"/>
        </w:rPr>
        <w:t xml:space="preserve">. Heat Map of </w:t>
      </w:r>
      <w:r>
        <w:rPr>
          <w:rFonts w:ascii="Times New Roman" w:eastAsia="Times New Roman" w:hAnsi="Times New Roman" w:cs="Times New Roman"/>
          <w:b/>
          <w:color w:val="000000" w:themeColor="text1"/>
        </w:rPr>
        <w:t xml:space="preserve">San Diego Offshore </w:t>
      </w:r>
      <w:r w:rsidRPr="002449FB">
        <w:rPr>
          <w:rFonts w:ascii="Times New Roman" w:eastAsia="Times New Roman" w:hAnsi="Times New Roman" w:cs="Times New Roman"/>
          <w:b/>
          <w:color w:val="000000" w:themeColor="text1"/>
        </w:rPr>
        <w:t>Abundance</w:t>
      </w:r>
      <w:r>
        <w:rPr>
          <w:rFonts w:ascii="Times New Roman" w:eastAsia="Times New Roman" w:hAnsi="Times New Roman" w:cs="Times New Roman"/>
          <w:b/>
          <w:color w:val="000000" w:themeColor="text1"/>
        </w:rPr>
        <w:t>s Over Time</w:t>
      </w:r>
    </w:p>
    <w:p w14:paraId="52934421" w14:textId="77777777" w:rsidR="00AB6658" w:rsidRPr="002449FB" w:rsidRDefault="00AB6658" w:rsidP="00AB6658">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Estimated abundance of each year</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plotted over time. </w:t>
      </w:r>
      <w:r>
        <w:rPr>
          <w:rFonts w:ascii="Times New Roman" w:eastAsia="Times New Roman" w:hAnsi="Times New Roman" w:cs="Times New Roman"/>
          <w:color w:val="000000" w:themeColor="text1"/>
        </w:rPr>
        <w:t xml:space="preserve">Years are color coded by chronological clustering. Species are grouped by hierarchical clustering. </w:t>
      </w:r>
      <w:r w:rsidRPr="002449FB">
        <w:rPr>
          <w:rFonts w:ascii="Times New Roman" w:eastAsia="Times New Roman" w:hAnsi="Times New Roman" w:cs="Times New Roman"/>
          <w:color w:val="000000" w:themeColor="text1"/>
        </w:rPr>
        <w:t xml:space="preserve">Lighter colors indicate higher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white is a lack of detection. Species are color coded by habitat association</w:t>
      </w:r>
      <w:r>
        <w:rPr>
          <w:rFonts w:ascii="Times New Roman" w:eastAsia="Times New Roman" w:hAnsi="Times New Roman" w:cs="Times New Roman"/>
          <w:color w:val="000000" w:themeColor="text1"/>
        </w:rPr>
        <w:t xml:space="preserve"> matching Figure 1.</w:t>
      </w:r>
    </w:p>
    <w:p w14:paraId="76A98BBD"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507EDD35" wp14:editId="2DF92747">
            <wp:extent cx="5943600" cy="5943600"/>
            <wp:effectExtent l="0" t="0" r="0" b="0"/>
            <wp:docPr id="41" name="Picture 41" descr="A picture containing text, sky, map,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sky, map, day&#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162C51F" w14:textId="77777777" w:rsidR="00AB6658" w:rsidRPr="002449FB" w:rsidRDefault="00AB6658" w:rsidP="00AB6658">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20</w:t>
      </w:r>
      <w:r w:rsidRPr="002449FB">
        <w:rPr>
          <w:rFonts w:ascii="Times New Roman" w:eastAsia="Times New Roman" w:hAnsi="Times New Roman" w:cs="Times New Roman"/>
          <w:b/>
          <w:color w:val="000000" w:themeColor="text1"/>
        </w:rPr>
        <w:t xml:space="preserve">. </w:t>
      </w:r>
      <w:r>
        <w:rPr>
          <w:rFonts w:ascii="Times New Roman" w:eastAsia="Times New Roman" w:hAnsi="Times New Roman" w:cs="Times New Roman"/>
          <w:b/>
          <w:color w:val="000000" w:themeColor="text1"/>
        </w:rPr>
        <w:t>NMDS Ordination</w:t>
      </w:r>
      <w:r w:rsidRPr="002449FB">
        <w:rPr>
          <w:rFonts w:ascii="Times New Roman" w:eastAsia="Times New Roman" w:hAnsi="Times New Roman" w:cs="Times New Roman"/>
          <w:b/>
          <w:color w:val="000000" w:themeColor="text1"/>
        </w:rPr>
        <w:t xml:space="preserve"> of </w:t>
      </w:r>
      <w:r>
        <w:rPr>
          <w:rFonts w:ascii="Times New Roman" w:eastAsia="Times New Roman" w:hAnsi="Times New Roman" w:cs="Times New Roman"/>
          <w:b/>
          <w:color w:val="000000" w:themeColor="text1"/>
        </w:rPr>
        <w:t xml:space="preserve">San Diego Offshore </w:t>
      </w:r>
      <w:r w:rsidRPr="002449FB">
        <w:rPr>
          <w:rFonts w:ascii="Times New Roman" w:eastAsia="Times New Roman" w:hAnsi="Times New Roman" w:cs="Times New Roman"/>
          <w:b/>
          <w:color w:val="000000" w:themeColor="text1"/>
        </w:rPr>
        <w:t>Species and Years</w:t>
      </w:r>
    </w:p>
    <w:p w14:paraId="25313305" w14:textId="77777777" w:rsidR="00AB6658" w:rsidRDefault="00AB6658" w:rsidP="00AB6658">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NMD</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Ordination of Bray-Curtis dissimilarities calculated from abundance of each year. Years are color coded by chronological clustering</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k =8)</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Species are color coded by </w:t>
      </w:r>
      <w:r w:rsidRPr="002449FB">
        <w:rPr>
          <w:rFonts w:ascii="Times New Roman" w:eastAsia="Times New Roman" w:hAnsi="Times New Roman" w:cs="Times New Roman"/>
          <w:color w:val="000000" w:themeColor="text1"/>
        </w:rPr>
        <w:lastRenderedPageBreak/>
        <w:t>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r>
        <w:rPr>
          <w:rFonts w:ascii="Times New Roman" w:eastAsia="Times New Roman" w:hAnsi="Times New Roman" w:cs="Times New Roman"/>
          <w:noProof/>
          <w:color w:val="000000" w:themeColor="text1"/>
        </w:rPr>
        <w:drawing>
          <wp:inline distT="0" distB="0" distL="0" distR="0" wp14:anchorId="4A648D48" wp14:editId="0E8CEFBB">
            <wp:extent cx="5943600" cy="4457700"/>
            <wp:effectExtent l="0" t="0" r="0" b="0"/>
            <wp:docPr id="43" name="Picture 4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B7F0AD9" w14:textId="77777777" w:rsidR="00AB6658" w:rsidRPr="002449FB" w:rsidRDefault="00AB6658" w:rsidP="00AB6658">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21</w:t>
      </w:r>
      <w:r w:rsidRPr="002449FB">
        <w:rPr>
          <w:rFonts w:ascii="Times New Roman" w:eastAsia="Times New Roman" w:hAnsi="Times New Roman" w:cs="Times New Roman"/>
          <w:b/>
          <w:color w:val="000000" w:themeColor="text1"/>
        </w:rPr>
        <w:t xml:space="preserve">. Heat Map of </w:t>
      </w:r>
      <w:r>
        <w:rPr>
          <w:rFonts w:ascii="Times New Roman" w:eastAsia="Times New Roman" w:hAnsi="Times New Roman" w:cs="Times New Roman"/>
          <w:b/>
          <w:color w:val="000000" w:themeColor="text1"/>
        </w:rPr>
        <w:t xml:space="preserve">San Diego Inshore </w:t>
      </w:r>
      <w:r w:rsidRPr="002449FB">
        <w:rPr>
          <w:rFonts w:ascii="Times New Roman" w:eastAsia="Times New Roman" w:hAnsi="Times New Roman" w:cs="Times New Roman"/>
          <w:b/>
          <w:color w:val="000000" w:themeColor="text1"/>
        </w:rPr>
        <w:t>Abundance</w:t>
      </w:r>
      <w:r>
        <w:rPr>
          <w:rFonts w:ascii="Times New Roman" w:eastAsia="Times New Roman" w:hAnsi="Times New Roman" w:cs="Times New Roman"/>
          <w:b/>
          <w:color w:val="000000" w:themeColor="text1"/>
        </w:rPr>
        <w:t>s Over Time</w:t>
      </w:r>
    </w:p>
    <w:p w14:paraId="03D02457" w14:textId="77777777" w:rsidR="00AB6658" w:rsidRPr="002449FB" w:rsidRDefault="00AB6658" w:rsidP="00AB6658">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Estimated abundance of each year</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plotted over time. </w:t>
      </w:r>
      <w:r>
        <w:rPr>
          <w:rFonts w:ascii="Times New Roman" w:eastAsia="Times New Roman" w:hAnsi="Times New Roman" w:cs="Times New Roman"/>
          <w:color w:val="000000" w:themeColor="text1"/>
        </w:rPr>
        <w:t xml:space="preserve">Years are color coded by chronological clustering. Species are grouped by hierarchical clustering. </w:t>
      </w:r>
      <w:r w:rsidRPr="002449FB">
        <w:rPr>
          <w:rFonts w:ascii="Times New Roman" w:eastAsia="Times New Roman" w:hAnsi="Times New Roman" w:cs="Times New Roman"/>
          <w:color w:val="000000" w:themeColor="text1"/>
        </w:rPr>
        <w:t xml:space="preserve">Lighter colors indicate higher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white is a lack of detection. Species are color coded by habitat association</w:t>
      </w:r>
      <w:r>
        <w:rPr>
          <w:rFonts w:ascii="Times New Roman" w:eastAsia="Times New Roman" w:hAnsi="Times New Roman" w:cs="Times New Roman"/>
          <w:color w:val="000000" w:themeColor="text1"/>
        </w:rPr>
        <w:t xml:space="preserve"> matching Figure 1.</w:t>
      </w:r>
    </w:p>
    <w:p w14:paraId="630EDAAC"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4BE7D3BF" w14:textId="77777777" w:rsidR="00AB6658" w:rsidRPr="002449FB" w:rsidRDefault="00AB6658" w:rsidP="00AB6658">
      <w:pPr>
        <w:spacing w:line="480" w:lineRule="auto"/>
        <w:ind w:firstLine="640"/>
        <w:rPr>
          <w:rFonts w:ascii="Times New Roman" w:eastAsia="Times New Roman" w:hAnsi="Times New Roman" w:cs="Times New Roman"/>
          <w:b/>
          <w:color w:val="000000" w:themeColor="text1"/>
        </w:rPr>
      </w:pPr>
      <w:r>
        <w:rPr>
          <w:rFonts w:ascii="Times New Roman" w:eastAsia="Times New Roman" w:hAnsi="Times New Roman" w:cs="Times New Roman"/>
          <w:b/>
          <w:noProof/>
          <w:color w:val="000000" w:themeColor="text1"/>
        </w:rPr>
        <w:lastRenderedPageBreak/>
        <w:drawing>
          <wp:inline distT="0" distB="0" distL="0" distR="0" wp14:anchorId="4FD593FA" wp14:editId="4F9ABCC1">
            <wp:extent cx="5943600" cy="5943600"/>
            <wp:effectExtent l="0" t="0" r="0" b="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22</w:t>
      </w:r>
      <w:r w:rsidRPr="002449FB">
        <w:rPr>
          <w:rFonts w:ascii="Times New Roman" w:eastAsia="Times New Roman" w:hAnsi="Times New Roman" w:cs="Times New Roman"/>
          <w:b/>
          <w:color w:val="000000" w:themeColor="text1"/>
        </w:rPr>
        <w:t xml:space="preserve">. </w:t>
      </w:r>
      <w:r>
        <w:rPr>
          <w:rFonts w:ascii="Times New Roman" w:eastAsia="Times New Roman" w:hAnsi="Times New Roman" w:cs="Times New Roman"/>
          <w:b/>
          <w:color w:val="000000" w:themeColor="text1"/>
        </w:rPr>
        <w:t>NMDS Ordination</w:t>
      </w:r>
      <w:r w:rsidRPr="002449FB">
        <w:rPr>
          <w:rFonts w:ascii="Times New Roman" w:eastAsia="Times New Roman" w:hAnsi="Times New Roman" w:cs="Times New Roman"/>
          <w:b/>
          <w:color w:val="000000" w:themeColor="text1"/>
        </w:rPr>
        <w:t xml:space="preserve"> of </w:t>
      </w:r>
      <w:r>
        <w:rPr>
          <w:rFonts w:ascii="Times New Roman" w:eastAsia="Times New Roman" w:hAnsi="Times New Roman" w:cs="Times New Roman"/>
          <w:b/>
          <w:color w:val="000000" w:themeColor="text1"/>
        </w:rPr>
        <w:t xml:space="preserve">San Diego Inshore </w:t>
      </w:r>
      <w:r w:rsidRPr="002449FB">
        <w:rPr>
          <w:rFonts w:ascii="Times New Roman" w:eastAsia="Times New Roman" w:hAnsi="Times New Roman" w:cs="Times New Roman"/>
          <w:b/>
          <w:color w:val="000000" w:themeColor="text1"/>
        </w:rPr>
        <w:t>Species and Years</w:t>
      </w:r>
    </w:p>
    <w:p w14:paraId="17B3295F" w14:textId="77777777" w:rsidR="00AB6658" w:rsidRDefault="00AB6658" w:rsidP="00AB6658">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NMD</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Ordination of Bray-Curtis dissimilarities calculated from abundance of each year. Years are color coded by chronological clustering</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k =8)</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Species are color coded by </w:t>
      </w:r>
      <w:r w:rsidRPr="002449FB">
        <w:rPr>
          <w:rFonts w:ascii="Times New Roman" w:eastAsia="Times New Roman" w:hAnsi="Times New Roman" w:cs="Times New Roman"/>
          <w:color w:val="000000" w:themeColor="text1"/>
        </w:rPr>
        <w:lastRenderedPageBreak/>
        <w:t>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r>
        <w:rPr>
          <w:rFonts w:ascii="Times New Roman" w:eastAsia="Times New Roman" w:hAnsi="Times New Roman" w:cs="Times New Roman"/>
          <w:noProof/>
          <w:color w:val="000000" w:themeColor="text1"/>
        </w:rPr>
        <w:drawing>
          <wp:inline distT="0" distB="0" distL="0" distR="0" wp14:anchorId="7E481745" wp14:editId="2EB1A622">
            <wp:extent cx="5943600" cy="4457700"/>
            <wp:effectExtent l="0" t="0" r="0" b="0"/>
            <wp:docPr id="46" name="Picture 4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F46D2F7" w14:textId="77777777" w:rsidR="00AB6658" w:rsidRPr="002449FB" w:rsidRDefault="00AB6658" w:rsidP="00AB6658">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23</w:t>
      </w:r>
      <w:r w:rsidRPr="002449FB">
        <w:rPr>
          <w:rFonts w:ascii="Times New Roman" w:eastAsia="Times New Roman" w:hAnsi="Times New Roman" w:cs="Times New Roman"/>
          <w:b/>
          <w:color w:val="000000" w:themeColor="text1"/>
        </w:rPr>
        <w:t xml:space="preserve">. Heat Map of </w:t>
      </w:r>
      <w:r>
        <w:rPr>
          <w:rFonts w:ascii="Times New Roman" w:eastAsia="Times New Roman" w:hAnsi="Times New Roman" w:cs="Times New Roman"/>
          <w:b/>
          <w:color w:val="000000" w:themeColor="text1"/>
        </w:rPr>
        <w:t xml:space="preserve">Pt. Conception </w:t>
      </w:r>
      <w:r w:rsidRPr="002449FB">
        <w:rPr>
          <w:rFonts w:ascii="Times New Roman" w:eastAsia="Times New Roman" w:hAnsi="Times New Roman" w:cs="Times New Roman"/>
          <w:b/>
          <w:color w:val="000000" w:themeColor="text1"/>
        </w:rPr>
        <w:t>Abundance</w:t>
      </w:r>
      <w:r>
        <w:rPr>
          <w:rFonts w:ascii="Times New Roman" w:eastAsia="Times New Roman" w:hAnsi="Times New Roman" w:cs="Times New Roman"/>
          <w:b/>
          <w:color w:val="000000" w:themeColor="text1"/>
        </w:rPr>
        <w:t>s Over Time</w:t>
      </w:r>
    </w:p>
    <w:p w14:paraId="6B182312" w14:textId="77777777" w:rsidR="00AB6658" w:rsidRPr="002449FB" w:rsidRDefault="00AB6658" w:rsidP="00AB6658">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Estimated abundance of each year</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plotted over time. </w:t>
      </w:r>
      <w:r>
        <w:rPr>
          <w:rFonts w:ascii="Times New Roman" w:eastAsia="Times New Roman" w:hAnsi="Times New Roman" w:cs="Times New Roman"/>
          <w:color w:val="000000" w:themeColor="text1"/>
        </w:rPr>
        <w:t xml:space="preserve">Years are color coded by chronological clustering. Species are grouped by hierarchical clustering. </w:t>
      </w:r>
      <w:r w:rsidRPr="002449FB">
        <w:rPr>
          <w:rFonts w:ascii="Times New Roman" w:eastAsia="Times New Roman" w:hAnsi="Times New Roman" w:cs="Times New Roman"/>
          <w:color w:val="000000" w:themeColor="text1"/>
        </w:rPr>
        <w:t xml:space="preserve">Lighter colors indicate higher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white is a lack of detection. Species are color coded by habitat association</w:t>
      </w:r>
      <w:r>
        <w:rPr>
          <w:rFonts w:ascii="Times New Roman" w:eastAsia="Times New Roman" w:hAnsi="Times New Roman" w:cs="Times New Roman"/>
          <w:color w:val="000000" w:themeColor="text1"/>
        </w:rPr>
        <w:t xml:space="preserve"> matching Figure 1.</w:t>
      </w:r>
    </w:p>
    <w:p w14:paraId="18066579"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703F27C3" wp14:editId="41E553A2">
            <wp:extent cx="5943600" cy="594360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86F9737" w14:textId="77777777" w:rsidR="00AB6658" w:rsidRPr="002449FB" w:rsidRDefault="00AB6658" w:rsidP="00AB6658">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24</w:t>
      </w:r>
      <w:r w:rsidRPr="002449FB">
        <w:rPr>
          <w:rFonts w:ascii="Times New Roman" w:eastAsia="Times New Roman" w:hAnsi="Times New Roman" w:cs="Times New Roman"/>
          <w:b/>
          <w:color w:val="000000" w:themeColor="text1"/>
        </w:rPr>
        <w:t xml:space="preserve">. </w:t>
      </w:r>
      <w:r>
        <w:rPr>
          <w:rFonts w:ascii="Times New Roman" w:eastAsia="Times New Roman" w:hAnsi="Times New Roman" w:cs="Times New Roman"/>
          <w:b/>
          <w:color w:val="000000" w:themeColor="text1"/>
        </w:rPr>
        <w:t>NMDS Ordination</w:t>
      </w:r>
      <w:r w:rsidRPr="002449FB">
        <w:rPr>
          <w:rFonts w:ascii="Times New Roman" w:eastAsia="Times New Roman" w:hAnsi="Times New Roman" w:cs="Times New Roman"/>
          <w:b/>
          <w:color w:val="000000" w:themeColor="text1"/>
        </w:rPr>
        <w:t xml:space="preserve"> of </w:t>
      </w:r>
      <w:r>
        <w:rPr>
          <w:rFonts w:ascii="Times New Roman" w:eastAsia="Times New Roman" w:hAnsi="Times New Roman" w:cs="Times New Roman"/>
          <w:b/>
          <w:color w:val="000000" w:themeColor="text1"/>
        </w:rPr>
        <w:t xml:space="preserve">Pt. Conception </w:t>
      </w:r>
      <w:r w:rsidRPr="002449FB">
        <w:rPr>
          <w:rFonts w:ascii="Times New Roman" w:eastAsia="Times New Roman" w:hAnsi="Times New Roman" w:cs="Times New Roman"/>
          <w:b/>
          <w:color w:val="000000" w:themeColor="text1"/>
        </w:rPr>
        <w:t>Species and Years</w:t>
      </w:r>
    </w:p>
    <w:p w14:paraId="7C090506" w14:textId="77777777" w:rsidR="00AB6658" w:rsidRDefault="00AB6658" w:rsidP="00AB6658">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NMD</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Ordination of Bray-Curtis dissimilarities calculated from abundance of each year. Years are color coded by chronological clustering</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k =8)</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Species are color coded by 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p>
    <w:p w14:paraId="0112B48A" w14:textId="77777777" w:rsidR="00AB6658" w:rsidRPr="002449FB" w:rsidRDefault="00AB6658" w:rsidP="00AB6658">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25</w:t>
      </w:r>
      <w:r w:rsidRPr="002449FB">
        <w:rPr>
          <w:rFonts w:ascii="Times New Roman" w:eastAsia="Times New Roman" w:hAnsi="Times New Roman" w:cs="Times New Roman"/>
          <w:b/>
          <w:color w:val="000000" w:themeColor="text1"/>
        </w:rPr>
        <w:t xml:space="preserve">. Heat Map of </w:t>
      </w:r>
      <w:r>
        <w:rPr>
          <w:rFonts w:ascii="Times New Roman" w:eastAsia="Times New Roman" w:hAnsi="Times New Roman" w:cs="Times New Roman"/>
          <w:b/>
          <w:color w:val="000000" w:themeColor="text1"/>
        </w:rPr>
        <w:t xml:space="preserve">San Nicholas Island </w:t>
      </w:r>
      <w:r w:rsidRPr="002449FB">
        <w:rPr>
          <w:rFonts w:ascii="Times New Roman" w:eastAsia="Times New Roman" w:hAnsi="Times New Roman" w:cs="Times New Roman"/>
          <w:b/>
          <w:color w:val="000000" w:themeColor="text1"/>
        </w:rPr>
        <w:t>Abundance</w:t>
      </w:r>
      <w:r>
        <w:rPr>
          <w:rFonts w:ascii="Times New Roman" w:eastAsia="Times New Roman" w:hAnsi="Times New Roman" w:cs="Times New Roman"/>
          <w:b/>
          <w:color w:val="000000" w:themeColor="text1"/>
        </w:rPr>
        <w:t>s Over Time</w:t>
      </w:r>
    </w:p>
    <w:p w14:paraId="45A4C143" w14:textId="77777777" w:rsidR="00AB6658" w:rsidRPr="002449FB" w:rsidRDefault="00AB6658" w:rsidP="00AB6658">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lastRenderedPageBreak/>
        <w:t>Estimated abundance of each year</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plotted over time. </w:t>
      </w:r>
      <w:r>
        <w:rPr>
          <w:rFonts w:ascii="Times New Roman" w:eastAsia="Times New Roman" w:hAnsi="Times New Roman" w:cs="Times New Roman"/>
          <w:color w:val="000000" w:themeColor="text1"/>
        </w:rPr>
        <w:t xml:space="preserve">Years are color coded by chronological clustering. Species are grouped by hierarchical clustering. </w:t>
      </w:r>
      <w:r w:rsidRPr="002449FB">
        <w:rPr>
          <w:rFonts w:ascii="Times New Roman" w:eastAsia="Times New Roman" w:hAnsi="Times New Roman" w:cs="Times New Roman"/>
          <w:color w:val="000000" w:themeColor="text1"/>
        </w:rPr>
        <w:t xml:space="preserve">Lighter colors indicate higher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white is a lack of detection. Species are color coded by habitat association</w:t>
      </w:r>
      <w:r>
        <w:rPr>
          <w:rFonts w:ascii="Times New Roman" w:eastAsia="Times New Roman" w:hAnsi="Times New Roman" w:cs="Times New Roman"/>
          <w:color w:val="000000" w:themeColor="text1"/>
        </w:rPr>
        <w:t xml:space="preserve"> matching Figure 1.</w:t>
      </w:r>
    </w:p>
    <w:p w14:paraId="5C970AD8"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15C647FE" wp14:editId="72C4A274">
            <wp:extent cx="5943600" cy="594360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987EE2A" w14:textId="77777777" w:rsidR="00AB6658" w:rsidRPr="002449FB" w:rsidRDefault="00AB6658" w:rsidP="00AB6658">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26</w:t>
      </w:r>
      <w:r w:rsidRPr="002449FB">
        <w:rPr>
          <w:rFonts w:ascii="Times New Roman" w:eastAsia="Times New Roman" w:hAnsi="Times New Roman" w:cs="Times New Roman"/>
          <w:b/>
          <w:color w:val="000000" w:themeColor="text1"/>
        </w:rPr>
        <w:t xml:space="preserve">. </w:t>
      </w:r>
      <w:r>
        <w:rPr>
          <w:rFonts w:ascii="Times New Roman" w:eastAsia="Times New Roman" w:hAnsi="Times New Roman" w:cs="Times New Roman"/>
          <w:b/>
          <w:color w:val="000000" w:themeColor="text1"/>
        </w:rPr>
        <w:t>NMDS Ordination</w:t>
      </w:r>
      <w:r w:rsidRPr="002449FB">
        <w:rPr>
          <w:rFonts w:ascii="Times New Roman" w:eastAsia="Times New Roman" w:hAnsi="Times New Roman" w:cs="Times New Roman"/>
          <w:b/>
          <w:color w:val="000000" w:themeColor="text1"/>
        </w:rPr>
        <w:t xml:space="preserve"> of </w:t>
      </w:r>
      <w:r>
        <w:rPr>
          <w:rFonts w:ascii="Times New Roman" w:eastAsia="Times New Roman" w:hAnsi="Times New Roman" w:cs="Times New Roman"/>
          <w:b/>
          <w:color w:val="000000" w:themeColor="text1"/>
        </w:rPr>
        <w:t xml:space="preserve">San Nicholas Island </w:t>
      </w:r>
      <w:r w:rsidRPr="002449FB">
        <w:rPr>
          <w:rFonts w:ascii="Times New Roman" w:eastAsia="Times New Roman" w:hAnsi="Times New Roman" w:cs="Times New Roman"/>
          <w:b/>
          <w:color w:val="000000" w:themeColor="text1"/>
        </w:rPr>
        <w:t>Species and Years</w:t>
      </w:r>
    </w:p>
    <w:p w14:paraId="5EC89819" w14:textId="77777777" w:rsidR="00AB6658" w:rsidRDefault="00AB6658" w:rsidP="00AB6658">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lastRenderedPageBreak/>
        <w:t>NMD</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Ordination of Bray-Curtis dissimilarities calculated from abundance of each year. Years are color coded by chronological clustering</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k =8)</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Species are color coded by 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p>
    <w:p w14:paraId="507FE4ED" w14:textId="77777777" w:rsidR="00AB6658" w:rsidRDefault="00AB6658" w:rsidP="00AB6658">
      <w:pPr>
        <w:spacing w:line="480" w:lineRule="auto"/>
        <w:ind w:left="640"/>
        <w:rPr>
          <w:rFonts w:ascii="Times New Roman" w:eastAsia="Times New Roman" w:hAnsi="Times New Roman" w:cs="Times New Roman"/>
          <w:color w:val="000000" w:themeColor="text1"/>
        </w:rPr>
      </w:pPr>
    </w:p>
    <w:p w14:paraId="557E3CE0" w14:textId="77777777" w:rsidR="00AB6658" w:rsidRDefault="00AB6658" w:rsidP="00AB6658">
      <w:pPr>
        <w:spacing w:line="480" w:lineRule="auto"/>
        <w:ind w:left="640"/>
        <w:rPr>
          <w:rFonts w:ascii="Times New Roman" w:eastAsia="Times New Roman" w:hAnsi="Times New Roman" w:cs="Times New Roman"/>
          <w:color w:val="000000" w:themeColor="text1"/>
        </w:rPr>
      </w:pPr>
    </w:p>
    <w:p w14:paraId="66F242FA" w14:textId="77777777" w:rsidR="00AB6658" w:rsidRDefault="00AB6658" w:rsidP="00AB6658">
      <w:pPr>
        <w:spacing w:line="480" w:lineRule="auto"/>
        <w:ind w:left="640"/>
        <w:rPr>
          <w:rFonts w:ascii="Times New Roman" w:eastAsia="Times New Roman" w:hAnsi="Times New Roman" w:cs="Times New Roman"/>
          <w:color w:val="000000" w:themeColor="text1"/>
        </w:rPr>
      </w:pPr>
    </w:p>
    <w:p w14:paraId="77005658" w14:textId="77777777" w:rsidR="00AB6658" w:rsidRDefault="00AB6658" w:rsidP="00AB6658">
      <w:pPr>
        <w:spacing w:line="480" w:lineRule="auto"/>
        <w:ind w:left="640"/>
        <w:rPr>
          <w:rFonts w:ascii="Times New Roman" w:eastAsia="Times New Roman" w:hAnsi="Times New Roman" w:cs="Times New Roman"/>
          <w:color w:val="000000" w:themeColor="text1"/>
        </w:rPr>
      </w:pPr>
    </w:p>
    <w:p w14:paraId="62FD72E4" w14:textId="77777777" w:rsidR="00AB6658" w:rsidRDefault="00AB6658" w:rsidP="00AB6658">
      <w:pPr>
        <w:spacing w:line="480" w:lineRule="auto"/>
        <w:ind w:left="640"/>
        <w:rPr>
          <w:rFonts w:ascii="Times New Roman" w:eastAsia="Times New Roman" w:hAnsi="Times New Roman" w:cs="Times New Roman"/>
          <w:color w:val="000000" w:themeColor="text1"/>
        </w:rPr>
      </w:pPr>
    </w:p>
    <w:p w14:paraId="302D77A9" w14:textId="77777777" w:rsidR="00AB6658" w:rsidRPr="002449FB" w:rsidRDefault="00AB6658" w:rsidP="00AB6658">
      <w:pPr>
        <w:spacing w:line="480" w:lineRule="auto"/>
        <w:ind w:left="640"/>
        <w:rPr>
          <w:rFonts w:ascii="Times New Roman" w:eastAsia="Times New Roman" w:hAnsi="Times New Roman" w:cs="Times New Roman"/>
          <w:color w:val="000000" w:themeColor="text1"/>
        </w:rPr>
      </w:pPr>
    </w:p>
    <w:p w14:paraId="5B545846"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7C992B68" wp14:editId="1B232AF2">
            <wp:extent cx="5943600" cy="5943600"/>
            <wp:effectExtent l="0" t="0" r="0" b="0"/>
            <wp:docPr id="71" name="Picture 7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DCB5304" w14:textId="77777777" w:rsidR="00AB6658" w:rsidRDefault="00AB6658" w:rsidP="00AB6658">
      <w:pPr>
        <w:spacing w:line="480" w:lineRule="auto"/>
        <w:ind w:firstLine="640"/>
        <w:rPr>
          <w:rFonts w:ascii="Times New Roman" w:eastAsia="Times New Roman" w:hAnsi="Times New Roman" w:cs="Times New Roman"/>
          <w:b/>
        </w:rPr>
      </w:pPr>
      <w:r>
        <w:rPr>
          <w:rFonts w:ascii="Times New Roman" w:eastAsia="Times New Roman" w:hAnsi="Times New Roman" w:cs="Times New Roman"/>
          <w:b/>
        </w:rPr>
        <w:t>Figure S27. Co-occurrence Patterns of Species Controlling for SST</w:t>
      </w:r>
    </w:p>
    <w:p w14:paraId="0C3C9547" w14:textId="77777777" w:rsidR="00AB6658" w:rsidRDefault="00AB6658" w:rsidP="00AB6658">
      <w:pPr>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rPr>
        <w:t xml:space="preserve">Benthic fisheries targets like sanddabs were negatively correlated with mesopelagic species when controlling for SST. These results capture a strong benthic vs. pelagic community dynamics when controlling for SST. We plot the </w:t>
      </w:r>
      <w:r w:rsidRPr="000E54C5">
        <w:rPr>
          <w:rFonts w:ascii="Times New Roman" w:eastAsia="Times New Roman" w:hAnsi="Times New Roman" w:cs="Times New Roman"/>
          <w:color w:val="000000"/>
        </w:rPr>
        <w:t xml:space="preserve">correlation matrix of the </w:t>
      </w:r>
      <w:r>
        <w:rPr>
          <w:rFonts w:ascii="Times New Roman" w:eastAsia="Times New Roman" w:hAnsi="Times New Roman" w:cs="Times New Roman"/>
          <w:color w:val="000000"/>
        </w:rPr>
        <w:t>generalized linear latent variable model</w:t>
      </w:r>
      <w:r w:rsidRPr="000E54C5">
        <w:rPr>
          <w:rFonts w:ascii="Times New Roman" w:eastAsia="Times New Roman" w:hAnsi="Times New Roman" w:cs="Times New Roman"/>
          <w:color w:val="000000"/>
        </w:rPr>
        <w:t xml:space="preserve"> predictor</w:t>
      </w:r>
      <w:r>
        <w:rPr>
          <w:rFonts w:ascii="Times New Roman" w:eastAsia="Times New Roman" w:hAnsi="Times New Roman" w:cs="Times New Roman"/>
          <w:color w:val="000000"/>
        </w:rPr>
        <w:t xml:space="preserve">s </w:t>
      </w:r>
      <w:r w:rsidRPr="000E54C5">
        <w:rPr>
          <w:rFonts w:ascii="Times New Roman" w:eastAsia="Times New Roman" w:hAnsi="Times New Roman" w:cs="Times New Roman"/>
          <w:color w:val="000000"/>
        </w:rPr>
        <w:t>across species</w:t>
      </w:r>
      <w:r>
        <w:rPr>
          <w:rFonts w:ascii="Times New Roman" w:eastAsia="Times New Roman" w:hAnsi="Times New Roman" w:cs="Times New Roman"/>
          <w:color w:val="000000"/>
        </w:rPr>
        <w:t xml:space="preserve">. Species in blue correlate are positively correlated with each other while species in red are negatively correlated. </w:t>
      </w:r>
      <w:r>
        <w:rPr>
          <w:rFonts w:ascii="Times New Roman" w:eastAsia="Times New Roman" w:hAnsi="Times New Roman" w:cs="Times New Roman"/>
          <w:color w:val="000000"/>
        </w:rPr>
        <w:lastRenderedPageBreak/>
        <w:t xml:space="preserve">Strength of association is visualized by size of square. </w:t>
      </w:r>
      <w:r w:rsidRPr="002449FB">
        <w:rPr>
          <w:rFonts w:ascii="Times New Roman" w:eastAsia="Times New Roman" w:hAnsi="Times New Roman" w:cs="Times New Roman"/>
          <w:color w:val="000000" w:themeColor="text1"/>
        </w:rPr>
        <w:t>Species are color coded by 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p>
    <w:p w14:paraId="0B376996" w14:textId="77777777" w:rsidR="00AB6658"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rPr>
      </w:pPr>
    </w:p>
    <w:p w14:paraId="67DA5A16"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2F334AA0" wp14:editId="5DC2A541">
            <wp:extent cx="5943600" cy="5943600"/>
            <wp:effectExtent l="0" t="0" r="0" b="0"/>
            <wp:docPr id="72" name="Picture 7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EBED97B" w14:textId="77777777" w:rsidR="00AB6658" w:rsidRDefault="00AB6658" w:rsidP="00AB6658">
      <w:pPr>
        <w:spacing w:line="480" w:lineRule="auto"/>
        <w:ind w:firstLine="640"/>
        <w:rPr>
          <w:rFonts w:ascii="Times New Roman" w:eastAsia="Times New Roman" w:hAnsi="Times New Roman" w:cs="Times New Roman"/>
          <w:b/>
        </w:rPr>
      </w:pPr>
      <w:r>
        <w:rPr>
          <w:rFonts w:ascii="Times New Roman" w:eastAsia="Times New Roman" w:hAnsi="Times New Roman" w:cs="Times New Roman"/>
          <w:b/>
        </w:rPr>
        <w:t>Figure S28. Co-occurrence Patterns of Species</w:t>
      </w:r>
    </w:p>
    <w:p w14:paraId="3AAA1535" w14:textId="77777777" w:rsidR="00AB6658" w:rsidRDefault="00AB6658" w:rsidP="00AB6658">
      <w:pPr>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rPr>
        <w:t xml:space="preserve">Fisheries targets like North Pacific Hake were negatively correlated with mesopelagic species. We plot the </w:t>
      </w:r>
      <w:r w:rsidRPr="000E54C5">
        <w:rPr>
          <w:rFonts w:ascii="Times New Roman" w:eastAsia="Times New Roman" w:hAnsi="Times New Roman" w:cs="Times New Roman"/>
          <w:color w:val="000000"/>
        </w:rPr>
        <w:t xml:space="preserve">correlation matrix of the </w:t>
      </w:r>
      <w:r>
        <w:rPr>
          <w:rFonts w:ascii="Times New Roman" w:eastAsia="Times New Roman" w:hAnsi="Times New Roman" w:cs="Times New Roman"/>
          <w:color w:val="000000"/>
        </w:rPr>
        <w:t>generalized linear latent variable model</w:t>
      </w:r>
      <w:r w:rsidRPr="000E54C5">
        <w:rPr>
          <w:rFonts w:ascii="Times New Roman" w:eastAsia="Times New Roman" w:hAnsi="Times New Roman" w:cs="Times New Roman"/>
          <w:color w:val="000000"/>
        </w:rPr>
        <w:t xml:space="preserve"> </w:t>
      </w:r>
      <w:r w:rsidRPr="000E54C5">
        <w:rPr>
          <w:rFonts w:ascii="Times New Roman" w:eastAsia="Times New Roman" w:hAnsi="Times New Roman" w:cs="Times New Roman"/>
          <w:color w:val="000000"/>
        </w:rPr>
        <w:lastRenderedPageBreak/>
        <w:t>predictor</w:t>
      </w:r>
      <w:r>
        <w:rPr>
          <w:rFonts w:ascii="Times New Roman" w:eastAsia="Times New Roman" w:hAnsi="Times New Roman" w:cs="Times New Roman"/>
          <w:color w:val="000000"/>
        </w:rPr>
        <w:t xml:space="preserve">s </w:t>
      </w:r>
      <w:r w:rsidRPr="000E54C5">
        <w:rPr>
          <w:rFonts w:ascii="Times New Roman" w:eastAsia="Times New Roman" w:hAnsi="Times New Roman" w:cs="Times New Roman"/>
          <w:color w:val="000000"/>
        </w:rPr>
        <w:t>across species</w:t>
      </w:r>
      <w:r>
        <w:rPr>
          <w:rFonts w:ascii="Times New Roman" w:eastAsia="Times New Roman" w:hAnsi="Times New Roman" w:cs="Times New Roman"/>
          <w:color w:val="000000"/>
        </w:rPr>
        <w:t>. Species in blue correlate are positively correlated with each other while species in red are negatively correlated. Strength of association is visualized by size of square.</w:t>
      </w:r>
      <w:r w:rsidRPr="00D01D1D">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Species are color coded by 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p>
    <w:p w14:paraId="29FC5DB5" w14:textId="77777777" w:rsidR="00AB6658"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51A3BF38" w14:textId="77777777" w:rsidR="00AB6658" w:rsidRPr="002449FB" w:rsidRDefault="00AB6658" w:rsidP="00AB6658">
      <w:pPr>
        <w:spacing w:line="480" w:lineRule="auto"/>
        <w:rPr>
          <w:rFonts w:ascii="Times New Roman" w:eastAsia="Times New Roman" w:hAnsi="Times New Roman" w:cs="Times New Roman"/>
          <w:color w:val="000000" w:themeColor="text1"/>
        </w:rPr>
      </w:pPr>
    </w:p>
    <w:p w14:paraId="11EBB8B7" w14:textId="77777777" w:rsidR="00AB6658" w:rsidRPr="002449FB" w:rsidRDefault="00AB6658" w:rsidP="00AB6658">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noProof/>
          <w:color w:val="000000" w:themeColor="text1"/>
        </w:rPr>
        <w:drawing>
          <wp:inline distT="0" distB="0" distL="0" distR="0" wp14:anchorId="0F4A933F" wp14:editId="3AFF8931">
            <wp:extent cx="5080000" cy="3810000"/>
            <wp:effectExtent l="0" t="0" r="0" b="0"/>
            <wp:docPr id="1" name="image3.png"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picture containing chart&#10;&#10;Description automatically generated"/>
                    <pic:cNvPicPr preferRelativeResize="0"/>
                  </pic:nvPicPr>
                  <pic:blipFill>
                    <a:blip r:embed="rId32"/>
                    <a:srcRect/>
                    <a:stretch>
                      <a:fillRect/>
                    </a:stretch>
                  </pic:blipFill>
                  <pic:spPr>
                    <a:xfrm>
                      <a:off x="0" y="0"/>
                      <a:ext cx="5080000" cy="3810000"/>
                    </a:xfrm>
                    <a:prstGeom prst="rect">
                      <a:avLst/>
                    </a:prstGeom>
                    <a:ln/>
                  </pic:spPr>
                </pic:pic>
              </a:graphicData>
            </a:graphic>
          </wp:inline>
        </w:drawing>
      </w:r>
    </w:p>
    <w:p w14:paraId="1B19F124" w14:textId="77777777" w:rsidR="00AB6658" w:rsidRPr="002449FB" w:rsidRDefault="00AB6658" w:rsidP="00AB6658">
      <w:pPr>
        <w:spacing w:line="480" w:lineRule="auto"/>
        <w:ind w:firstLine="72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29</w:t>
      </w:r>
      <w:r w:rsidRPr="002449FB">
        <w:rPr>
          <w:rFonts w:ascii="Times New Roman" w:eastAsia="Times New Roman" w:hAnsi="Times New Roman" w:cs="Times New Roman"/>
          <w:b/>
          <w:color w:val="000000" w:themeColor="text1"/>
        </w:rPr>
        <w:t xml:space="preserve">. Stable Precision of Amplicon Abundance </w:t>
      </w:r>
      <w:r>
        <w:rPr>
          <w:rFonts w:ascii="Times New Roman" w:eastAsia="Times New Roman" w:hAnsi="Times New Roman" w:cs="Times New Roman"/>
          <w:b/>
          <w:color w:val="000000" w:themeColor="text1"/>
        </w:rPr>
        <w:t>O</w:t>
      </w:r>
      <w:r w:rsidRPr="002449FB">
        <w:rPr>
          <w:rFonts w:ascii="Times New Roman" w:eastAsia="Times New Roman" w:hAnsi="Times New Roman" w:cs="Times New Roman"/>
          <w:b/>
          <w:color w:val="000000" w:themeColor="text1"/>
        </w:rPr>
        <w:t xml:space="preserve">ver </w:t>
      </w:r>
      <w:r>
        <w:rPr>
          <w:rFonts w:ascii="Times New Roman" w:eastAsia="Times New Roman" w:hAnsi="Times New Roman" w:cs="Times New Roman"/>
          <w:b/>
          <w:color w:val="000000" w:themeColor="text1"/>
        </w:rPr>
        <w:t>T</w:t>
      </w:r>
      <w:r w:rsidRPr="002449FB">
        <w:rPr>
          <w:rFonts w:ascii="Times New Roman" w:eastAsia="Times New Roman" w:hAnsi="Times New Roman" w:cs="Times New Roman"/>
          <w:b/>
          <w:color w:val="000000" w:themeColor="text1"/>
        </w:rPr>
        <w:t>ime</w:t>
      </w:r>
    </w:p>
    <w:p w14:paraId="4D44AF72" w14:textId="77777777" w:rsidR="00AB6658" w:rsidRPr="002449FB" w:rsidRDefault="00AB6658" w:rsidP="00AB6658">
      <w:pPr>
        <w:spacing w:line="480" w:lineRule="auto"/>
        <w:ind w:left="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Here we measure the coefficient of variation</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CV) of species-specific amplicons across three technical replicates. An increase in CV with the age of the sample would signal degradation; we see no such trend.</w:t>
      </w:r>
    </w:p>
    <w:p w14:paraId="5F0B792F" w14:textId="77777777" w:rsidR="00AB6658" w:rsidRPr="002449FB" w:rsidRDefault="00AB6658" w:rsidP="00AB6658">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noProof/>
          <w:color w:val="000000" w:themeColor="text1"/>
        </w:rPr>
        <w:lastRenderedPageBreak/>
        <w:drawing>
          <wp:inline distT="0" distB="0" distL="0" distR="0" wp14:anchorId="783EE434" wp14:editId="1FC5A311">
            <wp:extent cx="5080000" cy="3810000"/>
            <wp:effectExtent l="0" t="0" r="0" b="0"/>
            <wp:docPr id="4" name="image1.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10;&#10;Description automatically generated"/>
                    <pic:cNvPicPr preferRelativeResize="0"/>
                  </pic:nvPicPr>
                  <pic:blipFill>
                    <a:blip r:embed="rId33"/>
                    <a:srcRect/>
                    <a:stretch>
                      <a:fillRect/>
                    </a:stretch>
                  </pic:blipFill>
                  <pic:spPr>
                    <a:xfrm>
                      <a:off x="0" y="0"/>
                      <a:ext cx="5080000" cy="3810000"/>
                    </a:xfrm>
                    <a:prstGeom prst="rect">
                      <a:avLst/>
                    </a:prstGeom>
                    <a:ln/>
                  </pic:spPr>
                </pic:pic>
              </a:graphicData>
            </a:graphic>
          </wp:inline>
        </w:drawing>
      </w:r>
    </w:p>
    <w:p w14:paraId="5634F8EF" w14:textId="77777777" w:rsidR="00AB6658" w:rsidRPr="002449FB" w:rsidRDefault="00AB6658" w:rsidP="00AB6658">
      <w:pPr>
        <w:spacing w:line="480" w:lineRule="auto"/>
        <w:ind w:firstLine="72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30</w:t>
      </w:r>
      <w:r w:rsidRPr="002449FB">
        <w:rPr>
          <w:rFonts w:ascii="Times New Roman" w:eastAsia="Times New Roman" w:hAnsi="Times New Roman" w:cs="Times New Roman"/>
          <w:b/>
          <w:color w:val="000000" w:themeColor="text1"/>
        </w:rPr>
        <w:t xml:space="preserve">. Stable Precision of </w:t>
      </w:r>
      <w:r>
        <w:rPr>
          <w:rFonts w:ascii="Times New Roman" w:eastAsia="Times New Roman" w:hAnsi="Times New Roman" w:cs="Times New Roman"/>
          <w:b/>
          <w:color w:val="000000" w:themeColor="text1"/>
        </w:rPr>
        <w:t>Abundance</w:t>
      </w:r>
      <w:r w:rsidRPr="002449FB">
        <w:rPr>
          <w:rFonts w:ascii="Times New Roman" w:eastAsia="Times New Roman" w:hAnsi="Times New Roman" w:cs="Times New Roman"/>
          <w:b/>
          <w:color w:val="000000" w:themeColor="text1"/>
        </w:rPr>
        <w:t xml:space="preserve"> </w:t>
      </w:r>
      <w:r>
        <w:rPr>
          <w:rFonts w:ascii="Times New Roman" w:eastAsia="Times New Roman" w:hAnsi="Times New Roman" w:cs="Times New Roman"/>
          <w:b/>
          <w:color w:val="000000" w:themeColor="text1"/>
        </w:rPr>
        <w:t>E</w:t>
      </w:r>
      <w:r w:rsidRPr="002449FB">
        <w:rPr>
          <w:rFonts w:ascii="Times New Roman" w:eastAsia="Times New Roman" w:hAnsi="Times New Roman" w:cs="Times New Roman"/>
          <w:b/>
          <w:color w:val="000000" w:themeColor="text1"/>
        </w:rPr>
        <w:t xml:space="preserve">stimates </w:t>
      </w:r>
      <w:r>
        <w:rPr>
          <w:rFonts w:ascii="Times New Roman" w:eastAsia="Times New Roman" w:hAnsi="Times New Roman" w:cs="Times New Roman"/>
          <w:b/>
          <w:color w:val="000000" w:themeColor="text1"/>
        </w:rPr>
        <w:t>O</w:t>
      </w:r>
      <w:r w:rsidRPr="002449FB">
        <w:rPr>
          <w:rFonts w:ascii="Times New Roman" w:eastAsia="Times New Roman" w:hAnsi="Times New Roman" w:cs="Times New Roman"/>
          <w:b/>
          <w:color w:val="000000" w:themeColor="text1"/>
        </w:rPr>
        <w:t xml:space="preserve">ver </w:t>
      </w:r>
      <w:r>
        <w:rPr>
          <w:rFonts w:ascii="Times New Roman" w:eastAsia="Times New Roman" w:hAnsi="Times New Roman" w:cs="Times New Roman"/>
          <w:b/>
          <w:color w:val="000000" w:themeColor="text1"/>
        </w:rPr>
        <w:t>T</w:t>
      </w:r>
      <w:r w:rsidRPr="002449FB">
        <w:rPr>
          <w:rFonts w:ascii="Times New Roman" w:eastAsia="Times New Roman" w:hAnsi="Times New Roman" w:cs="Times New Roman"/>
          <w:b/>
          <w:color w:val="000000" w:themeColor="text1"/>
        </w:rPr>
        <w:t>ime</w:t>
      </w:r>
    </w:p>
    <w:p w14:paraId="493EC223" w14:textId="77777777" w:rsidR="00AB6658" w:rsidRDefault="00AB6658" w:rsidP="00AB6658">
      <w:pPr>
        <w:spacing w:line="480" w:lineRule="auto"/>
        <w:ind w:left="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 xml:space="preserve">Coefficient of variation of model estimates of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xml:space="preserve"> over time. We observe no evidence of change in precision over time.</w:t>
      </w:r>
    </w:p>
    <w:p w14:paraId="0636B38E" w14:textId="77777777" w:rsidR="00CA02B6" w:rsidRDefault="00CA02B6"/>
    <w:sectPr w:rsidR="00CA02B6" w:rsidSect="003F1E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8A65911"/>
    <w:multiLevelType w:val="hybridMultilevel"/>
    <w:tmpl w:val="B0B8FF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658"/>
    <w:rsid w:val="003D5BEF"/>
    <w:rsid w:val="003F1E24"/>
    <w:rsid w:val="00452D01"/>
    <w:rsid w:val="004671F8"/>
    <w:rsid w:val="0059720E"/>
    <w:rsid w:val="00637EBB"/>
    <w:rsid w:val="00691597"/>
    <w:rsid w:val="00773366"/>
    <w:rsid w:val="009E65E5"/>
    <w:rsid w:val="00AB6658"/>
    <w:rsid w:val="00BD1370"/>
    <w:rsid w:val="00C53F0E"/>
    <w:rsid w:val="00CA02B6"/>
    <w:rsid w:val="00E821FF"/>
    <w:rsid w:val="00EE38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F9BA89"/>
  <w15:chartTrackingRefBased/>
  <w15:docId w15:val="{D191C2C3-8043-9440-9304-5C6ADC6B0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658"/>
    <w:rPr>
      <w:rFonts w:ascii="Calibri" w:eastAsia="Calibri" w:hAnsi="Calibri" w:cs="Calibr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CommentTextChar"/>
    <w:uiPriority w:val="99"/>
    <w:unhideWhenUsed/>
    <w:rsid w:val="00AB6658"/>
    <w:rPr>
      <w:sz w:val="20"/>
      <w:szCs w:val="20"/>
    </w:rPr>
  </w:style>
  <w:style w:type="character" w:customStyle="1" w:styleId="CommentTextChar">
    <w:name w:val="Comment Text Char"/>
    <w:basedOn w:val="DefaultParagraphFont"/>
    <w:link w:val="CommentText"/>
    <w:uiPriority w:val="99"/>
    <w:rsid w:val="00AB6658"/>
    <w:rPr>
      <w:rFonts w:ascii="Calibri" w:eastAsia="Calibri" w:hAnsi="Calibri" w:cs="Calibri"/>
      <w:sz w:val="20"/>
      <w:szCs w:val="20"/>
    </w:rPr>
  </w:style>
  <w:style w:type="paragraph" w:styleId="Footer">
    <w:name w:val="footer"/>
    <w:basedOn w:val="Normal"/>
    <w:link w:val="FooterChar"/>
    <w:uiPriority w:val="99"/>
    <w:unhideWhenUsed/>
    <w:rsid w:val="00AB6658"/>
    <w:pPr>
      <w:tabs>
        <w:tab w:val="center" w:pos="4680"/>
        <w:tab w:val="right" w:pos="9360"/>
      </w:tabs>
    </w:pPr>
  </w:style>
  <w:style w:type="character" w:customStyle="1" w:styleId="FooterChar">
    <w:name w:val="Footer Char"/>
    <w:basedOn w:val="DefaultParagraphFont"/>
    <w:link w:val="Footer"/>
    <w:uiPriority w:val="99"/>
    <w:rsid w:val="00AB6658"/>
    <w:rPr>
      <w:rFonts w:ascii="Calibri" w:eastAsia="Calibri" w:hAnsi="Calibri" w:cs="Calibri"/>
    </w:rPr>
  </w:style>
  <w:style w:type="character" w:styleId="PageNumber">
    <w:name w:val="page number"/>
    <w:basedOn w:val="DefaultParagraphFont"/>
    <w:uiPriority w:val="99"/>
    <w:semiHidden/>
    <w:unhideWhenUsed/>
    <w:rsid w:val="00AB6658"/>
  </w:style>
  <w:style w:type="character" w:styleId="LineNumber">
    <w:name w:val="line number"/>
    <w:basedOn w:val="DefaultParagraphFont"/>
    <w:uiPriority w:val="99"/>
    <w:semiHidden/>
    <w:unhideWhenUsed/>
    <w:rsid w:val="00AB6658"/>
  </w:style>
  <w:style w:type="paragraph" w:styleId="ListParagraph">
    <w:name w:val="List Paragraph"/>
    <w:basedOn w:val="Normal"/>
    <w:uiPriority w:val="34"/>
    <w:qFormat/>
    <w:rsid w:val="00AB6658"/>
    <w:pPr>
      <w:ind w:left="720"/>
      <w:contextualSpacing/>
    </w:pPr>
  </w:style>
  <w:style w:type="paragraph" w:styleId="Revision">
    <w:name w:val="Revision"/>
    <w:hidden/>
    <w:uiPriority w:val="99"/>
    <w:semiHidden/>
    <w:rsid w:val="00AB6658"/>
    <w:rPr>
      <w:rFonts w:ascii="Calibri" w:eastAsia="Calibri" w:hAnsi="Calibri" w:cs="Calibri"/>
    </w:rPr>
  </w:style>
  <w:style w:type="character" w:styleId="CommentReference">
    <w:name w:val="annotation reference"/>
    <w:basedOn w:val="DefaultParagraphFont"/>
    <w:uiPriority w:val="99"/>
    <w:semiHidden/>
    <w:unhideWhenUsed/>
    <w:rsid w:val="00AB6658"/>
    <w:rPr>
      <w:sz w:val="16"/>
      <w:szCs w:val="16"/>
    </w:rPr>
  </w:style>
  <w:style w:type="paragraph" w:styleId="CommentSubject">
    <w:name w:val="annotation subject"/>
    <w:basedOn w:val="CommentText"/>
    <w:next w:val="CommentText"/>
    <w:link w:val="CommentSubjectChar"/>
    <w:uiPriority w:val="99"/>
    <w:semiHidden/>
    <w:unhideWhenUsed/>
    <w:rsid w:val="00AB6658"/>
    <w:rPr>
      <w:b/>
      <w:bCs/>
    </w:rPr>
  </w:style>
  <w:style w:type="character" w:customStyle="1" w:styleId="CommentSubjectChar">
    <w:name w:val="Comment Subject Char"/>
    <w:basedOn w:val="CommentTextChar"/>
    <w:link w:val="CommentSubject"/>
    <w:uiPriority w:val="99"/>
    <w:semiHidden/>
    <w:rsid w:val="00AB6658"/>
    <w:rPr>
      <w:rFonts w:ascii="Calibri" w:eastAsia="Calibri" w:hAnsi="Calibri" w:cs="Calibri"/>
      <w:b/>
      <w:bCs/>
      <w:sz w:val="20"/>
      <w:szCs w:val="20"/>
    </w:rPr>
  </w:style>
  <w:style w:type="paragraph" w:styleId="BalloonText">
    <w:name w:val="Balloon Text"/>
    <w:basedOn w:val="Normal"/>
    <w:link w:val="BalloonTextChar"/>
    <w:uiPriority w:val="99"/>
    <w:semiHidden/>
    <w:unhideWhenUsed/>
    <w:rsid w:val="00AB665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B6658"/>
    <w:rPr>
      <w:rFonts w:ascii="Times New Roman" w:eastAsia="Calibri" w:hAnsi="Times New Roman" w:cs="Times New Roman"/>
      <w:sz w:val="18"/>
      <w:szCs w:val="18"/>
    </w:rPr>
  </w:style>
  <w:style w:type="character" w:styleId="PlaceholderText">
    <w:name w:val="Placeholder Text"/>
    <w:basedOn w:val="DefaultParagraphFont"/>
    <w:uiPriority w:val="99"/>
    <w:semiHidden/>
    <w:rsid w:val="00AB6658"/>
    <w:rPr>
      <w:color w:val="808080"/>
    </w:rPr>
  </w:style>
  <w:style w:type="paragraph" w:customStyle="1" w:styleId="EndNoteBibliography">
    <w:name w:val="EndNote Bibliography"/>
    <w:basedOn w:val="Normal"/>
    <w:link w:val="EndNoteBibliographyChar"/>
    <w:rsid w:val="00AB6658"/>
    <w:pPr>
      <w:spacing w:after="160"/>
    </w:pPr>
    <w:rPr>
      <w:rFonts w:eastAsiaTheme="minorHAnsi"/>
      <w:noProof/>
      <w:szCs w:val="22"/>
    </w:rPr>
  </w:style>
  <w:style w:type="character" w:customStyle="1" w:styleId="EndNoteBibliographyChar">
    <w:name w:val="EndNote Bibliography Char"/>
    <w:basedOn w:val="DefaultParagraphFont"/>
    <w:link w:val="EndNoteBibliography"/>
    <w:rsid w:val="00AB6658"/>
    <w:rPr>
      <w:rFonts w:ascii="Calibri" w:hAnsi="Calibri" w:cs="Calibri"/>
      <w:noProof/>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459C4D-E763-F04A-A486-6726436AE5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52</Pages>
  <Words>37248</Words>
  <Characters>212319</Characters>
  <Application>Microsoft Office Word</Application>
  <DocSecurity>0</DocSecurity>
  <Lines>1769</Lines>
  <Paragraphs>498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Zachary Gold</dc:creator>
  <cp:keywords/>
  <dc:description/>
  <cp:lastModifiedBy>Zachary Gold</cp:lastModifiedBy>
  <cp:revision>3</cp:revision>
  <dcterms:created xsi:type="dcterms:W3CDTF">2022-03-21T22:07:00Z</dcterms:created>
  <dcterms:modified xsi:type="dcterms:W3CDTF">2022-03-21T23:06:00Z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vt:lpwstr>
  </property>
  <property fmtid="{D5CDD505-2E9C-101B-9397-08002B2CF9AE}" pid="4" name="Mendeley Recent Style Id 1_1">
    <vt:lpwstr>http://www.zotero.org/styles/conservation-genetics-resources</vt:lpwstr>
  </property>
  <property fmtid="{D5CDD505-2E9C-101B-9397-08002B2CF9AE}" pid="5" name="Mendeley Recent Style Name 1_1">
    <vt:lpwstr>Conservation Genetics Resources</vt:lpwstr>
  </property>
  <property fmtid="{D5CDD505-2E9C-101B-9397-08002B2CF9AE}" pid="6" name="Mendeley Recent Style Id 2_1">
    <vt:lpwstr>http://www.zotero.org/styles/ecology</vt:lpwstr>
  </property>
  <property fmtid="{D5CDD505-2E9C-101B-9397-08002B2CF9AE}" pid="7" name="Mendeley Recent Style Name 2_1">
    <vt:lpwstr>Ecology</vt:lpwstr>
  </property>
  <property fmtid="{D5CDD505-2E9C-101B-9397-08002B2CF9AE}" pid="8" name="Mendeley Recent Style Id 3_1">
    <vt:lpwstr>http://www.zotero.org/styles/harvard1</vt:lpwstr>
  </property>
  <property fmtid="{D5CDD505-2E9C-101B-9397-08002B2CF9AE}" pid="9" name="Mendeley Recent Style Name 3_1">
    <vt:lpwstr>Harvard reference format 1 (deprecated)</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http://www.zotero.org/styles/nature</vt:lpwstr>
  </property>
  <property fmtid="{D5CDD505-2E9C-101B-9397-08002B2CF9AE}" pid="13" name="Mendeley Recent Style Name 5_1">
    <vt:lpwstr>Nature</vt:lpwstr>
  </property>
  <property fmtid="{D5CDD505-2E9C-101B-9397-08002B2CF9AE}" pid="14" name="Mendeley Recent Style Id 6_1">
    <vt:lpwstr>http://www.zotero.org/styles/plos-one</vt:lpwstr>
  </property>
  <property fmtid="{D5CDD505-2E9C-101B-9397-08002B2CF9AE}" pid="15" name="Mendeley Recent Style Name 6_1">
    <vt:lpwstr>PLOS ONE</vt:lpwstr>
  </property>
  <property fmtid="{D5CDD505-2E9C-101B-9397-08002B2CF9AE}" pid="16" name="Mendeley Recent Style Id 7_1">
    <vt:lpwstr>http://www.zotero.org/styles/pnas</vt:lpwstr>
  </property>
  <property fmtid="{D5CDD505-2E9C-101B-9397-08002B2CF9AE}" pid="17" name="Mendeley Recent Style Name 7_1">
    <vt:lpwstr>Proceedings of the National Academy of Sciences of the United States of America</vt:lpwstr>
  </property>
  <property fmtid="{D5CDD505-2E9C-101B-9397-08002B2CF9AE}" pid="18" name="Mendeley Recent Style Id 8_1">
    <vt:lpwstr>http://www.zotero.org/styles/science</vt:lpwstr>
  </property>
  <property fmtid="{D5CDD505-2E9C-101B-9397-08002B2CF9AE}" pid="19" name="Mendeley Recent Style Name 8_1">
    <vt:lpwstr>Science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36705857-f911-3d59-87c6-44a470f113d8</vt:lpwstr>
  </property>
  <property fmtid="{D5CDD505-2E9C-101B-9397-08002B2CF9AE}" pid="24" name="Mendeley Citation Style_1">
    <vt:lpwstr>http://www.zotero.org/styles/science</vt:lpwstr>
  </property>
</Properties>
</file>